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52" w:rsidRDefault="00683D52" w:rsidP="00683D5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 </w:t>
      </w:r>
    </w:p>
    <w:p w:rsidR="00683D52" w:rsidRDefault="00683D52" w:rsidP="00683D5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Президент  ГО «Ліга соціальних працівникі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України» </w:t>
      </w:r>
    </w:p>
    <w:p w:rsidR="00683D52" w:rsidRDefault="00683D52" w:rsidP="00683D5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02.06.2023</w:t>
      </w:r>
    </w:p>
    <w:p w:rsidR="003723B6" w:rsidRPr="00683D52" w:rsidRDefault="00F04A35" w:rsidP="00683D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F04A35" w:rsidRPr="00683D52" w:rsidRDefault="00F04A35" w:rsidP="00683D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b/>
          <w:sz w:val="28"/>
          <w:szCs w:val="28"/>
          <w:lang w:val="uk-UA"/>
        </w:rPr>
        <w:t>Про символіку громадської організації «Ліга соціальних працівників України»</w:t>
      </w:r>
    </w:p>
    <w:p w:rsidR="00F04A35" w:rsidRPr="00683D52" w:rsidRDefault="00E51F63" w:rsidP="00683D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F04A35" w:rsidRPr="00683D52" w:rsidRDefault="00F04A35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Дане Положення визначає види символіки Всеукраїнської громадської організації «Ліга соціальних працівників України» (далі - Ліга), порядок її виготовлен</w:t>
      </w:r>
      <w:r w:rsidR="00E51F63" w:rsidRPr="00683D52">
        <w:rPr>
          <w:rFonts w:ascii="Times New Roman" w:hAnsi="Times New Roman" w:cs="Times New Roman"/>
          <w:sz w:val="28"/>
          <w:szCs w:val="28"/>
          <w:lang w:val="uk-UA"/>
        </w:rPr>
        <w:t>ня, зберігання та використання.</w:t>
      </w:r>
    </w:p>
    <w:p w:rsidR="00F04A35" w:rsidRPr="00683D52" w:rsidRDefault="00F04A35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Символіка Ліги відображає спільність інтересів її членів, підкреслює важливість соціаль</w:t>
      </w:r>
      <w:r w:rsidR="00E51F63" w:rsidRPr="00683D52">
        <w:rPr>
          <w:rFonts w:ascii="Times New Roman" w:hAnsi="Times New Roman" w:cs="Times New Roman"/>
          <w:sz w:val="28"/>
          <w:szCs w:val="28"/>
          <w:lang w:val="uk-UA"/>
        </w:rPr>
        <w:t>ної роботи в житті суспільства.</w:t>
      </w:r>
    </w:p>
    <w:p w:rsidR="00F04A35" w:rsidRPr="00683D52" w:rsidRDefault="00F04A35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51F63" w:rsidRPr="00683D52">
        <w:rPr>
          <w:rFonts w:ascii="Times New Roman" w:hAnsi="Times New Roman" w:cs="Times New Roman"/>
          <w:sz w:val="28"/>
          <w:szCs w:val="28"/>
          <w:lang w:val="uk-UA"/>
        </w:rPr>
        <w:t>о символіки Ліги відноси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ться емблема</w:t>
      </w:r>
      <w:r w:rsidR="00E51F63" w:rsidRPr="00683D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1F63" w:rsidRPr="00683D52" w:rsidRDefault="00E51F63" w:rsidP="00F04A3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1F63" w:rsidRPr="00683D52" w:rsidRDefault="00E51F63" w:rsidP="00683D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b/>
          <w:sz w:val="28"/>
          <w:szCs w:val="28"/>
          <w:lang w:val="uk-UA"/>
        </w:rPr>
        <w:t>2. Порядок виготовлення, збері</w:t>
      </w:r>
      <w:r w:rsidRPr="00683D52">
        <w:rPr>
          <w:rFonts w:ascii="Times New Roman" w:hAnsi="Times New Roman" w:cs="Times New Roman"/>
          <w:b/>
          <w:sz w:val="28"/>
          <w:szCs w:val="28"/>
          <w:lang w:val="uk-UA"/>
        </w:rPr>
        <w:t>гання та використання символіки Ліги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Ліга після реєстрації символіки на своє </w:t>
      </w:r>
      <w:proofErr w:type="spellStart"/>
      <w:r w:rsidRPr="00683D52">
        <w:rPr>
          <w:rFonts w:ascii="Times New Roman" w:hAnsi="Times New Roman" w:cs="Times New Roman"/>
          <w:sz w:val="28"/>
          <w:szCs w:val="28"/>
          <w:lang w:val="uk-UA"/>
        </w:rPr>
        <w:t>імʼя</w:t>
      </w:r>
      <w:proofErr w:type="spellEnd"/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 набуває виключного права на ї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ї виготовлення та використання.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Використання символіки без дозволу Ліги забо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роняється.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Ліга має право вимагати припинення несанкціонованого користування символікою і відшкодування 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заподіяної цим шкоди у порядку, 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встан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овленому чинним законодавством.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Емблема Ліги відображається: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на членських квитках,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на банері,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на друкованій продукції, яка виготовляється Лігою, 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на д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окументах Ліги та її осередків,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на товарній продукції в разі її виробництва установами й організаціями, створюваними Лігою для забезпечення її статутної діяльності, 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товарній продукції у разі її виробництва підприємствами, створюваними Лігою на договірних засадах з іншими підприємствами,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 на товарах, вироблених іншими підприємствами. В цьому випадку зображення символіки Ліги може бути використане виключно на договірни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х засадах з метою реклами Ліги.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Допускаються й інші випадки зображення емблеми Ліги, зокрема при публікаціях у газетах, журналах тощо, які розповідають про її діяльність.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Символіка Ліги використовується:</w:t>
      </w:r>
    </w:p>
    <w:p w:rsidR="00E51F63" w:rsidRPr="00683D52" w:rsidRDefault="00E51F63" w:rsidP="00E51F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при створе</w:t>
      </w:r>
      <w:r w:rsidR="00683D52">
        <w:rPr>
          <w:rFonts w:ascii="Times New Roman" w:hAnsi="Times New Roman" w:cs="Times New Roman"/>
          <w:sz w:val="28"/>
          <w:szCs w:val="28"/>
          <w:lang w:val="uk-UA"/>
        </w:rPr>
        <w:t>нні та поширенні проектів Ліги;</w:t>
      </w:r>
    </w:p>
    <w:p w:rsidR="00E51F63" w:rsidRPr="00683D52" w:rsidRDefault="00E51F63" w:rsidP="00E51F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проведенні акцій та заходів (з’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їздів, зборів, свят, виставок, фестивалів, тренінгів, інших масових заходів за участю Ліги, спрямов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аних на реалізацію її завдань).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Припускається використання символіки Ліги як реклами на плакатах, афішах, сувенірах і т. п., на друкованій, рекламно-інформаційній та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сувенірній продукції, </w:t>
      </w:r>
      <w:proofErr w:type="spellStart"/>
      <w:r w:rsidRPr="00683D52">
        <w:rPr>
          <w:rFonts w:ascii="Times New Roman" w:hAnsi="Times New Roman" w:cs="Times New Roman"/>
          <w:sz w:val="28"/>
          <w:szCs w:val="28"/>
          <w:lang w:val="uk-UA"/>
        </w:rPr>
        <w:t>кіно-</w:t>
      </w:r>
      <w:proofErr w:type="spellEnd"/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83D52">
        <w:rPr>
          <w:rFonts w:ascii="Times New Roman" w:hAnsi="Times New Roman" w:cs="Times New Roman"/>
          <w:sz w:val="28"/>
          <w:szCs w:val="28"/>
          <w:lang w:val="uk-UA"/>
        </w:rPr>
        <w:t>відео-</w:t>
      </w:r>
      <w:proofErr w:type="spellEnd"/>
      <w:r w:rsidRPr="00683D52">
        <w:rPr>
          <w:rFonts w:ascii="Times New Roman" w:hAnsi="Times New Roman" w:cs="Times New Roman"/>
          <w:sz w:val="28"/>
          <w:szCs w:val="28"/>
          <w:lang w:val="uk-UA"/>
        </w:rPr>
        <w:t>, фотоматеріалах та інших матеріалах, що видаються (виготовляють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>ся) Лігою або на її замовлення.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>Символіка Ліги може вживатися в чорно-білому і кольоровому варіантах. відтворення символіки Ліги, незалежно від її розмірів, повинно точно відповідати масштабам, кольоровому чи чорно-білому зображенню, визначеному</w:t>
      </w: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 в цьому Положенні (додаються).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E51F63" w:rsidRPr="00683D52" w:rsidRDefault="00E51F63" w:rsidP="00683D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b/>
          <w:sz w:val="28"/>
          <w:szCs w:val="28"/>
          <w:lang w:val="uk-UA"/>
        </w:rPr>
        <w:t>3. Опис емблеми</w:t>
      </w:r>
    </w:p>
    <w:p w:rsidR="00E51F63" w:rsidRPr="00683D52" w:rsidRDefault="00E51F63" w:rsidP="00E51F6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Емблема Ліги має форму кола, яке обрамлене назвою. У середині кола </w:t>
      </w:r>
      <w:r w:rsidR="00683D52" w:rsidRPr="00683D52">
        <w:rPr>
          <w:rFonts w:ascii="Times New Roman" w:hAnsi="Times New Roman" w:cs="Times New Roman"/>
          <w:sz w:val="28"/>
          <w:szCs w:val="28"/>
          <w:lang w:val="uk-UA"/>
        </w:rPr>
        <w:t xml:space="preserve">знаходяться чотири фігури жовтого, оранжевого, коричневого та зеленого кольорів, які символізують об’єднання соціальних працівників. </w:t>
      </w:r>
    </w:p>
    <w:p w:rsidR="00683D52" w:rsidRPr="00683D52" w:rsidRDefault="00683D52" w:rsidP="00E51F63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D52" w:rsidRPr="00683D52" w:rsidRDefault="00683D52" w:rsidP="00E51F63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D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Президент                                                      </w:t>
      </w:r>
      <w:proofErr w:type="spellStart"/>
      <w:r w:rsidRPr="00683D52">
        <w:rPr>
          <w:rFonts w:ascii="Times New Roman" w:hAnsi="Times New Roman" w:cs="Times New Roman"/>
          <w:b/>
          <w:sz w:val="28"/>
          <w:szCs w:val="28"/>
          <w:lang w:val="uk-UA"/>
        </w:rPr>
        <w:t>Толстоухова</w:t>
      </w:r>
      <w:proofErr w:type="spellEnd"/>
      <w:r w:rsidRPr="00683D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</w:t>
      </w:r>
    </w:p>
    <w:sectPr w:rsidR="00683D52" w:rsidRPr="0068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08"/>
    <w:rsid w:val="003723B6"/>
    <w:rsid w:val="00591508"/>
    <w:rsid w:val="00683D52"/>
    <w:rsid w:val="00E51F63"/>
    <w:rsid w:val="00F0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2023-06-02T10:18:00Z</cp:lastPrinted>
  <dcterms:created xsi:type="dcterms:W3CDTF">2023-06-02T09:45:00Z</dcterms:created>
  <dcterms:modified xsi:type="dcterms:W3CDTF">2023-06-02T10:21:00Z</dcterms:modified>
</cp:coreProperties>
</file>