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D15E" w14:textId="0BF0A082" w:rsidR="00F37F27" w:rsidRDefault="00F100FE" w:rsidP="00F3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ДОГОВІР №</w:t>
      </w:r>
      <w:r w:rsidR="00793371" w:rsidRPr="00793371">
        <w:t xml:space="preserve"> </w:t>
      </w:r>
      <w:r w:rsidR="00885BCD">
        <w:rPr>
          <w:rFonts w:ascii="Times New Roman" w:eastAsia="Times New Roman" w:hAnsi="Times New Roman" w:cs="Times New Roman"/>
          <w:b/>
          <w:sz w:val="24"/>
          <w:szCs w:val="24"/>
        </w:rPr>
        <w:t>________________________</w:t>
      </w:r>
    </w:p>
    <w:p w14:paraId="57861BB7" w14:textId="7EC04115" w:rsidR="0010638F" w:rsidRPr="00DD75EE" w:rsidRDefault="00F100FE" w:rsidP="00F3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ПРО ЗАКУПІВЛЮ ТОВАРІВ</w:t>
      </w:r>
    </w:p>
    <w:p w14:paraId="4EE211CC" w14:textId="77777777" w:rsidR="0010638F" w:rsidRPr="00DD75EE" w:rsidRDefault="0010638F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D1A28A" w14:textId="1B5A61AD" w:rsidR="0010638F" w:rsidRPr="00DD75EE" w:rsidRDefault="00F100FE" w:rsidP="003F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м. Київ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ab/>
      </w:r>
      <w:r w:rsidRPr="00DD75EE">
        <w:rPr>
          <w:rFonts w:ascii="Times New Roman" w:eastAsia="Times New Roman" w:hAnsi="Times New Roman" w:cs="Times New Roman"/>
          <w:sz w:val="24"/>
          <w:szCs w:val="24"/>
        </w:rPr>
        <w:tab/>
      </w:r>
      <w:r w:rsidRPr="00DD75EE">
        <w:rPr>
          <w:rFonts w:ascii="Times New Roman" w:eastAsia="Times New Roman" w:hAnsi="Times New Roman" w:cs="Times New Roman"/>
          <w:sz w:val="24"/>
          <w:szCs w:val="24"/>
        </w:rPr>
        <w:tab/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371">
        <w:rPr>
          <w:rFonts w:ascii="Times New Roman" w:eastAsia="Times New Roman" w:hAnsi="Times New Roman" w:cs="Times New Roman"/>
          <w:sz w:val="24"/>
          <w:szCs w:val="24"/>
        </w:rPr>
        <w:tab/>
      </w:r>
      <w:r w:rsidR="00885BCD">
        <w:rPr>
          <w:rFonts w:ascii="Times New Roman" w:eastAsia="Times New Roman" w:hAnsi="Times New Roman" w:cs="Times New Roman"/>
          <w:sz w:val="24"/>
          <w:szCs w:val="24"/>
        </w:rPr>
        <w:t xml:space="preserve">  ___ ___________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37F27" w:rsidRPr="00F3449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72556365" w14:textId="77777777" w:rsidR="00CD2BCF" w:rsidRPr="00793371" w:rsidRDefault="00CD2BC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2FCAC" w14:textId="23798891" w:rsidR="003F713E" w:rsidRPr="00DD75EE" w:rsidRDefault="00F37F27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ГРОМАДСЬКА ОРГАНІЗАЦІЯ «ЛІГА СОЦІАЛЬНИХ ПРАЦІВНИКІВ УКРАЇНИ»</w:t>
      </w:r>
      <w:r w:rsidR="0079337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B2AC7" w:rsidRPr="00DD75EE">
        <w:rPr>
          <w:rFonts w:ascii="Times New Roman" w:eastAsia="Times New Roman" w:hAnsi="Times New Roman" w:cs="Times New Roman"/>
          <w:sz w:val="24"/>
          <w:szCs w:val="24"/>
        </w:rPr>
        <w:t xml:space="preserve">в особі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Світлани ТОЛСТОУХОВОЇ,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F49" w:rsidRPr="00DD75EE">
        <w:rPr>
          <w:rFonts w:ascii="Times New Roman" w:eastAsia="Times New Roman" w:hAnsi="Times New Roman" w:cs="Times New Roman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діє на підставі </w:t>
      </w:r>
      <w:r>
        <w:rPr>
          <w:rFonts w:ascii="Times New Roman" w:eastAsia="Times New Roman" w:hAnsi="Times New Roman" w:cs="Times New Roman"/>
          <w:sz w:val="24"/>
          <w:szCs w:val="24"/>
        </w:rPr>
        <w:t>Статуту</w:t>
      </w:r>
      <w:r w:rsidR="00FD7D4D" w:rsidRPr="00DD75EE">
        <w:rPr>
          <w:rStyle w:val="rvts9"/>
          <w:rFonts w:ascii="Times New Roman" w:hAnsi="Times New Roman" w:cs="Times New Roman"/>
          <w:sz w:val="24"/>
          <w:szCs w:val="24"/>
        </w:rPr>
        <w:t xml:space="preserve"> </w:t>
      </w:r>
      <w:r w:rsidR="003F713E" w:rsidRPr="00DD75EE">
        <w:rPr>
          <w:rStyle w:val="rvts9"/>
          <w:rFonts w:ascii="Times New Roman" w:hAnsi="Times New Roman" w:cs="Times New Roman"/>
          <w:sz w:val="24"/>
          <w:szCs w:val="24"/>
        </w:rPr>
        <w:br/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(далі –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Замовник), з однієї сторони, </w:t>
      </w:r>
    </w:p>
    <w:p w14:paraId="49342A60" w14:textId="5C5451F3" w:rsidR="0010638F" w:rsidRPr="00DD75EE" w:rsidRDefault="00F100FE" w:rsidP="002A0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885BC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(далі –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Постача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льник), з </w:t>
      </w:r>
      <w:r w:rsidR="00AE2060" w:rsidRPr="00DD75EE">
        <w:rPr>
          <w:rFonts w:ascii="Times New Roman" w:eastAsia="Times New Roman" w:hAnsi="Times New Roman" w:cs="Times New Roman"/>
          <w:sz w:val="24"/>
          <w:szCs w:val="24"/>
        </w:rPr>
        <w:t>другої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сторони, </w:t>
      </w:r>
      <w:r w:rsidR="00793371">
        <w:rPr>
          <w:rFonts w:ascii="Times New Roman" w:eastAsia="Times New Roman" w:hAnsi="Times New Roman" w:cs="Times New Roman"/>
          <w:sz w:val="24"/>
          <w:szCs w:val="24"/>
        </w:rPr>
        <w:br/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>разом –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Сторони</w:t>
      </w:r>
      <w:r w:rsidRPr="00DD75E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уклали цей договір про </w:t>
      </w:r>
      <w:r w:rsidR="008B2AC7" w:rsidRPr="00DD75EE">
        <w:rPr>
          <w:rFonts w:ascii="Times New Roman" w:eastAsia="Times New Roman" w:hAnsi="Times New Roman" w:cs="Times New Roman"/>
          <w:sz w:val="24"/>
          <w:szCs w:val="24"/>
        </w:rPr>
        <w:t xml:space="preserve">закупівлю товарів 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>(далі –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Договір)</w:t>
      </w:r>
      <w:r w:rsidR="008B2AC7"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про таке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14A812F" w14:textId="77777777" w:rsidR="0010638F" w:rsidRPr="00A5109F" w:rsidRDefault="0010638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24ADFE2" w14:textId="77777777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="00994BC9" w:rsidRPr="00DD7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ДОГОВОРУ</w:t>
      </w:r>
    </w:p>
    <w:p w14:paraId="1D7BCC07" w14:textId="77777777" w:rsidR="003F713E" w:rsidRPr="00A5109F" w:rsidRDefault="003F713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A560943" w14:textId="5CFFC939" w:rsidR="00F37F27" w:rsidRPr="00F37F27" w:rsidRDefault="003F713E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 на умовах і в порядку, визначених спільними домовленостями з подальшим виключенням будь-яких додаткових усних домовленостей, зобов’язується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 xml:space="preserve">поставити товар у кількості та відповідності до 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Технічн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 специфікаці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 (Додаток І до цього договору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39E6E" w14:textId="1086BBDE" w:rsidR="00F37F27" w:rsidRPr="00F37F27" w:rsidRDefault="00F37F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>Цей договір складається з перелічених нижче документів, включно з Додатками до нього, які є його невід’ємною частиною, з таким порядком пріоритетності:</w:t>
      </w:r>
    </w:p>
    <w:p w14:paraId="49E1128C" w14:textId="5BD769FF" w:rsidR="00F37F27" w:rsidRPr="00F37F27" w:rsidRDefault="009D1327" w:rsidP="001E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договір;</w:t>
      </w:r>
    </w:p>
    <w:p w14:paraId="5A917241" w14:textId="45E9B0AA" w:rsidR="00F37F27" w:rsidRPr="00F37F27" w:rsidRDefault="009D13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ехнічні специфікації, викладені в Додатку І до цього договору;</w:t>
      </w:r>
    </w:p>
    <w:p w14:paraId="18D908F3" w14:textId="2D10816F" w:rsidR="00F37F27" w:rsidRPr="00F37F27" w:rsidRDefault="009D13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окладні відомості заявки (Тендерної пропозиції), наданої Постачальником і викладеної в Додатку ІІ до цього договору;</w:t>
      </w:r>
    </w:p>
    <w:p w14:paraId="593903E1" w14:textId="2172CA1D" w:rsidR="00F37F27" w:rsidRPr="00F37F27" w:rsidRDefault="009D13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иповий акт приймання, викладений у Додатку ІІІ до цього договору;</w:t>
      </w:r>
    </w:p>
    <w:p w14:paraId="47F83724" w14:textId="2B0145F7" w:rsidR="00F37F27" w:rsidRPr="00F37F27" w:rsidRDefault="009D13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овідомлення про згоду, викладене в Додатку IV до цього договору;  </w:t>
      </w:r>
    </w:p>
    <w:p w14:paraId="741DA009" w14:textId="6D69BEAD" w:rsidR="00F37F27" w:rsidRPr="00F37F27" w:rsidRDefault="00F37F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 xml:space="preserve">Будь-які загальні умови </w:t>
      </w:r>
      <w:proofErr w:type="spellStart"/>
      <w:r w:rsidRPr="00F37F27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F37F27">
        <w:rPr>
          <w:rFonts w:ascii="Times New Roman" w:eastAsia="Times New Roman" w:hAnsi="Times New Roman" w:cs="Times New Roman"/>
          <w:sz w:val="24"/>
          <w:szCs w:val="24"/>
        </w:rPr>
        <w:t xml:space="preserve"> Постачальника за жодних обставин не мають пріоритету над цими правовими умовами. Якщо положення, запропоновані Постачальником у його документах (загальних умовах або кореспонденції), суперечать цим правовим умовам, такі положення вважаються недійсними, крім тих пунктів, які можуть бути сприятливішими для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FA44E" w14:textId="7B1486CF" w:rsidR="00F37F27" w:rsidRPr="00F37F27" w:rsidRDefault="00F37F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 xml:space="preserve">Ці документи становлять повний обсяг домовленості між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 xml:space="preserve">торонами й замінюють собою та анулюють усі попередні письмові чи усні угоди, зобов’язання, забезпечення, гарантії, запевнення та взаєморозуміння між ними, що стосуються їх предмета. </w:t>
      </w:r>
    </w:p>
    <w:p w14:paraId="395F3208" w14:textId="77777777" w:rsidR="00F37F27" w:rsidRPr="00F37F27" w:rsidRDefault="00F37F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>Для цілей цього Договору: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0F33C0" w14:textId="77777777" w:rsidR="00F37F27" w:rsidRPr="00F37F27" w:rsidRDefault="00F37F27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a) «Договір» означає документи, перелічені в пункті 1.2 вище;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41143C" w14:textId="614E04DA" w:rsidR="00F37F27" w:rsidRPr="00F37F27" w:rsidRDefault="00CB7B8A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) «</w:t>
      </w:r>
      <w:r w:rsidR="00F37F27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» означає </w:t>
      </w:r>
      <w:r w:rsidR="00F37F27">
        <w:rPr>
          <w:rFonts w:ascii="Times New Roman" w:eastAsia="Times New Roman" w:hAnsi="Times New Roman" w:cs="Times New Roman"/>
          <w:sz w:val="24"/>
          <w:szCs w:val="24"/>
        </w:rPr>
        <w:t>Громадську організації «Ліга соціальних працівників України»;</w:t>
      </w:r>
    </w:p>
    <w:p w14:paraId="1D5C3921" w14:textId="382E7892" w:rsidR="00CB7B8A" w:rsidRDefault="00CB7B8A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) «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» означають послуги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 товари, визначені в Технічн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их специфікаціях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9B20037" w14:textId="5E13D064" w:rsidR="00F37F27" w:rsidRPr="00CB7B8A" w:rsidRDefault="00CB7B8A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7B8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«Одержувачі» означає визначені Замовником представники, які в подальшому передають Товар Кінцевим одержувачам</w:t>
      </w:r>
      <w:r w:rsidRPr="00CB7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BEFD39" w14:textId="0938668A" w:rsidR="00F37F27" w:rsidRDefault="00CB7B8A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) «Постачальник» означає юридичну або фізичну особу, обрану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здійснення поставки Товарів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98C3B0" w14:textId="24AE956A" w:rsidR="00B34E97" w:rsidRPr="00B34E97" w:rsidRDefault="00CB7B8A" w:rsidP="00F37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 xml:space="preserve">) Проєкт – програмна співпраця між Замовником та Дитячим фондом ООН (ЮНІСЕФ) в Україні </w:t>
      </w:r>
      <w:r w:rsidR="00B34E97" w:rsidRPr="00B34E97">
        <w:rPr>
          <w:rFonts w:ascii="Times New Roman" w:eastAsia="Times New Roman" w:hAnsi="Times New Roman" w:cs="Times New Roman"/>
          <w:sz w:val="24"/>
          <w:szCs w:val="24"/>
        </w:rPr>
        <w:t>,,</w:t>
      </w:r>
      <w:r w:rsidR="00885BCD" w:rsidRPr="00885BCD">
        <w:t xml:space="preserve"> </w:t>
      </w:r>
      <w:r w:rsidR="00885BCD" w:rsidRPr="00885BCD">
        <w:rPr>
          <w:rFonts w:ascii="Times New Roman" w:eastAsia="Times New Roman" w:hAnsi="Times New Roman" w:cs="Times New Roman"/>
          <w:sz w:val="24"/>
          <w:szCs w:val="24"/>
        </w:rPr>
        <w:t>Сприяння покращенню догляду за дітьми в Дніпропетровській області</w:t>
      </w:r>
      <w:r w:rsidR="00885BCD" w:rsidRPr="00885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E97" w:rsidRPr="00B34E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85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CD862E" w14:textId="2AA8E2AB" w:rsidR="00CB7B8A" w:rsidRPr="00F37F27" w:rsidRDefault="00CB7B8A" w:rsidP="00C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 xml:space="preserve">Кінцеві 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Одержувач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 означа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ють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27" w:rsidRPr="009D1327">
        <w:rPr>
          <w:rFonts w:ascii="Times New Roman" w:eastAsia="Times New Roman" w:hAnsi="Times New Roman" w:cs="Times New Roman"/>
          <w:sz w:val="24"/>
          <w:szCs w:val="24"/>
        </w:rPr>
        <w:t>дітей, які повернулися до біологічних сімей з інтернатних закладів та дітей групи ризику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визначеним в рамках Проєкту сім’ям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C78AB8" w14:textId="2DDA4C2B" w:rsidR="00F37F27" w:rsidRPr="00F37F27" w:rsidRDefault="00CB7B8A" w:rsidP="009D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 xml:space="preserve">) «Сторони» означає 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>ЛСПУ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, Постачальника й Одержувач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ів/Кінцевих одержувачів</w:t>
      </w:r>
      <w:r w:rsidR="00F37F27" w:rsidRPr="00F37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07E19" w14:textId="2A3EF37F" w:rsidR="00F37F27" w:rsidRPr="00F37F27" w:rsidRDefault="00F37F27" w:rsidP="00B3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1.6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>Сторони погоджуються, що вони, укладаючи цей договір, не покладаються на жодні твердження, заяви, запевнення або гарантії, які не було викладено в цьому договорі, незалежно від того, чи їх було зроблено ненавмисно або внаслідок недбалості.</w:t>
      </w:r>
    </w:p>
    <w:p w14:paraId="5A4F6D33" w14:textId="68C8725F" w:rsidR="00F37F27" w:rsidRPr="00F37F27" w:rsidRDefault="00F37F27" w:rsidP="009D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1.7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>Сторони зобов’язуються не висувати претензій щодо ненавмисного введення в оману або неправдивих заяв, зроблених через недбалість, на підставі заяв, що містяться в цьому договорі.</w:t>
      </w:r>
    </w:p>
    <w:p w14:paraId="5F6BD0E6" w14:textId="6CD89E52" w:rsidR="00F37F27" w:rsidRPr="00F37F27" w:rsidRDefault="00F37F27" w:rsidP="009D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lastRenderedPageBreak/>
        <w:t>1.8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  <w:t>Жодне з положень цього пункту не обмежує і не виключає відповідальності за шахрайство.</w:t>
      </w:r>
    </w:p>
    <w:p w14:paraId="3A83902B" w14:textId="6DBE8D19" w:rsidR="0010638F" w:rsidRPr="00DD75EE" w:rsidRDefault="00F37F27" w:rsidP="009D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F27">
        <w:rPr>
          <w:rFonts w:ascii="Times New Roman" w:eastAsia="Times New Roman" w:hAnsi="Times New Roman" w:cs="Times New Roman"/>
          <w:sz w:val="24"/>
          <w:szCs w:val="24"/>
        </w:rPr>
        <w:t>1.9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ab/>
      </w:r>
      <w:r w:rsidR="00B34E97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 xml:space="preserve"> не бере на себе відповідальності за завдання будь-яких збитків або шкоди персоналу чи майну Постачальника або третіх осіб, що виникають унаслідок цього договору або у зв’язку з виробництвом, постачанням</w:t>
      </w:r>
      <w:r w:rsidR="00C56B12">
        <w:rPr>
          <w:rFonts w:ascii="Times New Roman" w:eastAsia="Times New Roman" w:hAnsi="Times New Roman" w:cs="Times New Roman"/>
          <w:sz w:val="24"/>
          <w:szCs w:val="24"/>
        </w:rPr>
        <w:t xml:space="preserve"> Товару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 xml:space="preserve">, якого стосується цей договір.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r w:rsidRPr="00F37F27">
        <w:rPr>
          <w:rFonts w:ascii="Times New Roman" w:eastAsia="Times New Roman" w:hAnsi="Times New Roman" w:cs="Times New Roman"/>
          <w:sz w:val="24"/>
          <w:szCs w:val="24"/>
        </w:rPr>
        <w:t xml:space="preserve"> не несе відповідальності за шкоду, спричинену недбальством або іншими діями її працівників та агентів або будь-яких третіх осіб</w:t>
      </w:r>
    </w:p>
    <w:p w14:paraId="643E9889" w14:textId="77777777" w:rsidR="003F713E" w:rsidRPr="00A5109F" w:rsidRDefault="003F713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06EB495" w14:textId="77777777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II. ЯКІСТЬ ТОВАРУ</w:t>
      </w:r>
    </w:p>
    <w:p w14:paraId="421298C9" w14:textId="77777777" w:rsidR="003F713E" w:rsidRPr="00A5109F" w:rsidRDefault="003F713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D1A2E3" w14:textId="08E14F57" w:rsidR="009D1327" w:rsidRDefault="00F100FE" w:rsidP="009D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27" w:rsidRPr="00DD75EE">
        <w:rPr>
          <w:rFonts w:ascii="Times New Roman" w:eastAsia="Times New Roman" w:hAnsi="Times New Roman" w:cs="Times New Roman"/>
          <w:sz w:val="24"/>
          <w:szCs w:val="24"/>
        </w:rPr>
        <w:t xml:space="preserve">Найменування (номенклатура, асортимент), кількість Товарів, одиниця виміру, ціна за одиницю, комплектність та інші умови зазначаються у 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Технічних с</w:t>
      </w:r>
      <w:r w:rsidR="009D1327" w:rsidRPr="00DD75EE">
        <w:rPr>
          <w:rFonts w:ascii="Times New Roman" w:eastAsia="Times New Roman" w:hAnsi="Times New Roman" w:cs="Times New Roman"/>
          <w:sz w:val="24"/>
          <w:szCs w:val="24"/>
        </w:rPr>
        <w:t>пецифікаці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9D1327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3CE4A4" w14:textId="39F7B60F" w:rsidR="0010638F" w:rsidRPr="00DD75EE" w:rsidRDefault="00FE7933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Якість Тов</w:t>
      </w:r>
      <w:r w:rsidR="004F2C00" w:rsidRPr="00DD75EE">
        <w:rPr>
          <w:rFonts w:ascii="Times New Roman" w:eastAsia="Times New Roman" w:hAnsi="Times New Roman" w:cs="Times New Roman"/>
          <w:sz w:val="24"/>
          <w:szCs w:val="24"/>
        </w:rPr>
        <w:t xml:space="preserve">арів повинна відповідати </w:t>
      </w:r>
      <w:proofErr w:type="spellStart"/>
      <w:r w:rsidR="004F2C00" w:rsidRPr="00DD75EE">
        <w:rPr>
          <w:rFonts w:ascii="Times New Roman" w:eastAsia="Times New Roman" w:hAnsi="Times New Roman" w:cs="Times New Roman"/>
          <w:sz w:val="24"/>
          <w:szCs w:val="24"/>
        </w:rPr>
        <w:t>ГОСТам</w:t>
      </w:r>
      <w:proofErr w:type="spellEnd"/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C00" w:rsidRPr="00DD75EE">
        <w:rPr>
          <w:rFonts w:ascii="Times New Roman" w:eastAsia="Times New Roman" w:hAnsi="Times New Roman" w:cs="Times New Roman"/>
          <w:sz w:val="24"/>
          <w:szCs w:val="24"/>
        </w:rPr>
        <w:t>/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ДСТУ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C00" w:rsidRPr="00DD75EE">
        <w:rPr>
          <w:rFonts w:ascii="Times New Roman" w:eastAsia="Times New Roman" w:hAnsi="Times New Roman" w:cs="Times New Roman"/>
          <w:sz w:val="24"/>
          <w:szCs w:val="24"/>
        </w:rPr>
        <w:t>/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технічним умовам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C00" w:rsidRPr="00DD75EE">
        <w:rPr>
          <w:rFonts w:ascii="Times New Roman" w:eastAsia="Times New Roman" w:hAnsi="Times New Roman" w:cs="Times New Roman"/>
          <w:sz w:val="24"/>
          <w:szCs w:val="24"/>
        </w:rPr>
        <w:t>/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технічній </w:t>
      </w:r>
      <w:r w:rsidR="00E4683F" w:rsidRPr="00DD75EE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іншій документації</w:t>
      </w:r>
      <w:r w:rsidR="00B34E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C57E5" w14:textId="77777777" w:rsidR="0010638F" w:rsidRPr="00DD75EE" w:rsidRDefault="00FE7933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Якість Товарів не повинна бути нижче вимог щодо якості</w:t>
      </w:r>
      <w:r w:rsidR="00E4683F" w:rsidRPr="00DD75EE">
        <w:rPr>
          <w:rFonts w:ascii="Times New Roman" w:eastAsia="Times New Roman" w:hAnsi="Times New Roman" w:cs="Times New Roman"/>
          <w:sz w:val="24"/>
          <w:szCs w:val="24"/>
        </w:rPr>
        <w:t xml:space="preserve"> (властивостей і харак­теристик)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, встановлених чинним законодавством України для такого виду товару.</w:t>
      </w:r>
    </w:p>
    <w:p w14:paraId="6064D0BE" w14:textId="77777777" w:rsidR="0010638F" w:rsidRPr="00DD75EE" w:rsidRDefault="00FE7933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Товар</w:t>
      </w:r>
      <w:r w:rsidR="00AB7474" w:rsidRPr="00DD75EE">
        <w:rPr>
          <w:rFonts w:ascii="Times New Roman" w:eastAsia="Times New Roman" w:hAnsi="Times New Roman" w:cs="Times New Roman"/>
          <w:sz w:val="24"/>
          <w:szCs w:val="24"/>
        </w:rPr>
        <w:t xml:space="preserve">и, що поставляються,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повинні бути новими та таким</w:t>
      </w:r>
      <w:r w:rsidR="009C3287" w:rsidRPr="00DD75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, що не були у використанні.</w:t>
      </w:r>
    </w:p>
    <w:p w14:paraId="16A90016" w14:textId="77777777" w:rsidR="00AB7474" w:rsidRPr="00DD75EE" w:rsidRDefault="00FE7933" w:rsidP="00E46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AB7474" w:rsidRPr="00DD75EE">
        <w:rPr>
          <w:rFonts w:ascii="Times New Roman" w:eastAsia="Times New Roman" w:hAnsi="Times New Roman" w:cs="Times New Roman"/>
          <w:sz w:val="24"/>
          <w:szCs w:val="24"/>
        </w:rPr>
        <w:t>. Постачальник гарантує, що Товар</w:t>
      </w:r>
      <w:r w:rsidR="00E4683F" w:rsidRPr="00DD75EE">
        <w:rPr>
          <w:rFonts w:ascii="Times New Roman" w:eastAsia="Times New Roman" w:hAnsi="Times New Roman" w:cs="Times New Roman"/>
          <w:sz w:val="24"/>
          <w:szCs w:val="24"/>
        </w:rPr>
        <w:t xml:space="preserve"> (в тому числі його позначення)</w:t>
      </w:r>
      <w:r w:rsidR="00AB7474"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не є</w:t>
      </w:r>
      <w:r w:rsidR="00E4683F" w:rsidRPr="00DD75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7474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3F" w:rsidRPr="00DD75EE">
        <w:rPr>
          <w:rFonts w:ascii="Times New Roman" w:eastAsia="Times New Roman" w:hAnsi="Times New Roman" w:cs="Times New Roman"/>
          <w:sz w:val="24"/>
          <w:szCs w:val="24"/>
        </w:rPr>
        <w:t xml:space="preserve">і до моменту переходу права власності до Замовника, не буде </w:t>
      </w:r>
      <w:r w:rsidR="00AB7474" w:rsidRPr="00DD75EE">
        <w:rPr>
          <w:rFonts w:ascii="Times New Roman" w:eastAsia="Times New Roman" w:hAnsi="Times New Roman" w:cs="Times New Roman"/>
          <w:sz w:val="24"/>
          <w:szCs w:val="24"/>
        </w:rPr>
        <w:t>предметом застави, арешту, вільний від прав третіх осіб, завезений на територію України із дотриманням усіх встановлених законодавством України правил, і пройшов усі необхідні випробування.</w:t>
      </w:r>
    </w:p>
    <w:p w14:paraId="6C751784" w14:textId="31DB34E1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>. Постачальник зобов’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язаний передати Товари у тарі та (або) в упаковці, що відповідає якості і комплектності вимогам, встановленим стандартами, технічними умовами, кресленнями, зразками (еталонами) виробника та (або) державним стандартам, якщо такі передбачені.</w:t>
      </w:r>
    </w:p>
    <w:p w14:paraId="631426C0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71706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Товари повинні бути передані у тарі та (або) упаковані звичайним для них способом в</w:t>
      </w:r>
      <w:r w:rsidR="003F71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упаковку, а за їх відсутності –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способом, який забезпечує схоронність Товарів за </w:t>
      </w:r>
      <w:r w:rsidR="009D192B" w:rsidRPr="00DD75EE">
        <w:rPr>
          <w:rFonts w:ascii="Times New Roman" w:eastAsia="Times New Roman" w:hAnsi="Times New Roman" w:cs="Times New Roman"/>
          <w:sz w:val="24"/>
          <w:szCs w:val="24"/>
        </w:rPr>
        <w:t>належ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них умов зберіган</w:t>
      </w:r>
      <w:r w:rsidR="009D192B" w:rsidRPr="00DD75EE">
        <w:rPr>
          <w:rFonts w:ascii="Times New Roman" w:eastAsia="Times New Roman" w:hAnsi="Times New Roman" w:cs="Times New Roman"/>
          <w:sz w:val="24"/>
          <w:szCs w:val="24"/>
        </w:rPr>
        <w:t xml:space="preserve">ня,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транспортування</w:t>
      </w:r>
      <w:r w:rsidR="009D192B" w:rsidRPr="00DD75EE">
        <w:rPr>
          <w:rFonts w:ascii="Times New Roman" w:eastAsia="Times New Roman" w:hAnsi="Times New Roman" w:cs="Times New Roman"/>
          <w:sz w:val="24"/>
          <w:szCs w:val="24"/>
        </w:rPr>
        <w:t xml:space="preserve"> і перевантаження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1F8113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У випадках, передбачених стандартами, технічними умовами, Постачальник зобов'язаний при відвантаженні (здачі) Товарів в упакованих або </w:t>
      </w:r>
      <w:proofErr w:type="spellStart"/>
      <w:r w:rsidRPr="00DD75EE">
        <w:rPr>
          <w:rFonts w:ascii="Times New Roman" w:eastAsia="Times New Roman" w:hAnsi="Times New Roman" w:cs="Times New Roman"/>
          <w:sz w:val="24"/>
          <w:szCs w:val="24"/>
        </w:rPr>
        <w:t>затарених</w:t>
      </w:r>
      <w:proofErr w:type="spellEnd"/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місцях вкласти в кожне тарне місце документ, якій свідчить про найменування та якість продукції, що знаходиться в даному тарному місці.</w:t>
      </w:r>
    </w:p>
    <w:p w14:paraId="67969F01" w14:textId="71257CDA" w:rsidR="009D192B" w:rsidRPr="00DD75EE" w:rsidRDefault="00FE7933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>8</w:t>
      </w:r>
      <w:r w:rsidR="009D192B" w:rsidRPr="00DD75EE">
        <w:rPr>
          <w:rFonts w:ascii="Times New Roman" w:eastAsia="Times New Roman" w:hAnsi="Times New Roman" w:cs="Times New Roman"/>
          <w:sz w:val="24"/>
          <w:szCs w:val="24"/>
        </w:rPr>
        <w:t>. Пакування повинно забезпечувати захист від впливу механічних і кліматичних факторів під час транспортування та зберігання Товару, що поставляється, а також найбільш повне використання вантажопідйомності (місткості) транспортних засобів і зручність використання вантажно-розвантажувальних робіт.</w:t>
      </w:r>
    </w:p>
    <w:p w14:paraId="185ECC45" w14:textId="457C9E4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Товари, що передаються Постачальником Замовнику за цим Договором, підлягають обов'язковому маркуванню згідно з вимогами стандартів, технічних умов, нормативів. </w:t>
      </w:r>
    </w:p>
    <w:p w14:paraId="3B759427" w14:textId="571D6975" w:rsidR="0010638F" w:rsidRPr="00DD75EE" w:rsidRDefault="00FE7933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9D1327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Приміщення</w:t>
      </w:r>
      <w:r w:rsidR="00B72424" w:rsidRPr="00DD75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де здійснюється пакування Това</w:t>
      </w:r>
      <w:r w:rsidR="00B72424" w:rsidRPr="00DD75EE">
        <w:rPr>
          <w:rFonts w:ascii="Times New Roman" w:eastAsia="Times New Roman" w:hAnsi="Times New Roman" w:cs="Times New Roman"/>
          <w:sz w:val="24"/>
          <w:szCs w:val="24"/>
        </w:rPr>
        <w:t xml:space="preserve">ру повинно відповідати </w:t>
      </w:r>
      <w:r w:rsidR="00B72424" w:rsidRPr="00DD75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санітарним вимогам</w:t>
      </w:r>
      <w:r w:rsidR="00347C6A" w:rsidRPr="00DD75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встановленим в </w:t>
      </w:r>
      <w:r w:rsidR="00F100FE" w:rsidRPr="00DD75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тендерній документації Замовника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Замовник має право здійснити перевірку приміщення Постачальника на відповідність зазначеним вимогам</w:t>
      </w:r>
      <w:r w:rsidR="00FE372B" w:rsidRPr="00DD75EE">
        <w:rPr>
          <w:rFonts w:ascii="Times New Roman" w:eastAsia="Times New Roman" w:hAnsi="Times New Roman" w:cs="Times New Roman"/>
          <w:sz w:val="24"/>
          <w:szCs w:val="24"/>
        </w:rPr>
        <w:t xml:space="preserve">, а Постачальник </w:t>
      </w:r>
      <w:proofErr w:type="spellStart"/>
      <w:r w:rsidR="00FE372B" w:rsidRPr="00DD75EE">
        <w:rPr>
          <w:rFonts w:ascii="Times New Roman" w:eastAsia="Times New Roman" w:hAnsi="Times New Roman" w:cs="Times New Roman"/>
          <w:sz w:val="24"/>
          <w:szCs w:val="24"/>
        </w:rPr>
        <w:t>зобов</w:t>
      </w:r>
      <w:proofErr w:type="spellEnd"/>
      <w:r w:rsidR="00FE372B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’язаний забезпечити доступ Замовнику до такого приміщення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6D828" w14:textId="1CF45A26" w:rsidR="00B34E97" w:rsidRPr="00A5109F" w:rsidRDefault="009368E2" w:rsidP="001E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jdgxs" w:colFirst="0" w:colLast="0"/>
      <w:bookmarkEnd w:id="0"/>
    </w:p>
    <w:p w14:paraId="1E1E7BD4" w14:textId="0EF47773" w:rsidR="0010638F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ІІІ. СУМА ДОГОВОРУ</w:t>
      </w:r>
    </w:p>
    <w:p w14:paraId="23B84DEA" w14:textId="77777777" w:rsidR="00CB7B8A" w:rsidRPr="00A5109F" w:rsidRDefault="00CB7B8A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48F5D94" w14:textId="3A2160D5" w:rsidR="001E504E" w:rsidRDefault="00F100FE" w:rsidP="001E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ума цього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Договору становить </w:t>
      </w:r>
      <w:r w:rsidR="00885BCD">
        <w:rPr>
          <w:rFonts w:ascii="Times New Roman" w:eastAsia="Times New Roman" w:hAnsi="Times New Roman" w:cs="Times New Roman"/>
          <w:sz w:val="24"/>
          <w:szCs w:val="24"/>
        </w:rPr>
        <w:t>_______________________________________ з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 xml:space="preserve"> ПДВ.</w:t>
      </w:r>
    </w:p>
    <w:p w14:paraId="249AF5D2" w14:textId="05E44F46" w:rsidR="0010638F" w:rsidRPr="000D51DD" w:rsidRDefault="009368E2" w:rsidP="001E5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3.2. С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ума цього Договору може бути зменшена </w:t>
      </w:r>
      <w:r w:rsidR="0062405C" w:rsidRPr="00DD75EE">
        <w:rPr>
          <w:rFonts w:ascii="Times New Roman" w:eastAsia="Times New Roman" w:hAnsi="Times New Roman" w:cs="Times New Roman"/>
          <w:sz w:val="24"/>
          <w:szCs w:val="24"/>
        </w:rPr>
        <w:t>залежно від реального фінансування видатків та потреби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r w:rsidR="009D1327">
        <w:rPr>
          <w:rFonts w:ascii="Times New Roman" w:eastAsia="Times New Roman" w:hAnsi="Times New Roman" w:cs="Times New Roman"/>
          <w:sz w:val="24"/>
          <w:szCs w:val="24"/>
        </w:rPr>
        <w:t xml:space="preserve"> не несе жодної відповідальності за зменшення вартості даного Договору</w:t>
      </w:r>
      <w:r w:rsidR="000D51DD" w:rsidRPr="000D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1DD">
        <w:rPr>
          <w:rFonts w:ascii="Times New Roman" w:eastAsia="Times New Roman" w:hAnsi="Times New Roman" w:cs="Times New Roman"/>
          <w:sz w:val="24"/>
          <w:szCs w:val="24"/>
        </w:rPr>
        <w:t>у разі відсутності потреби чи неотримання фінансування на закупівлю.</w:t>
      </w:r>
    </w:p>
    <w:p w14:paraId="67D5330F" w14:textId="77777777" w:rsidR="0010638F" w:rsidRPr="00DD75EE" w:rsidRDefault="009C3287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. У ціну 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овару в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ключені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всі витрат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и Постачальника, що пов’язані з виконання зобов’язань за цим Договором, у</w:t>
      </w:r>
      <w:r w:rsidR="00574B3B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тому числі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, з фасуванням, 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 xml:space="preserve">зберіганням,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транспортуванням, страхуванням, сплат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мита, податків та інших зборів та обов’язкових платежів, отримання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D4EE8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дозволів, сертифікатів та </w:t>
      </w:r>
      <w:r w:rsidR="00633A01" w:rsidRPr="00DD75EE">
        <w:rPr>
          <w:rFonts w:ascii="Times New Roman" w:eastAsia="Times New Roman" w:hAnsi="Times New Roman" w:cs="Times New Roman"/>
          <w:sz w:val="24"/>
          <w:szCs w:val="24"/>
        </w:rPr>
        <w:t xml:space="preserve">будь-які </w:t>
      </w:r>
      <w:r w:rsidR="005D4EE8" w:rsidRPr="00DD75EE">
        <w:rPr>
          <w:rFonts w:ascii="Times New Roman" w:eastAsia="Times New Roman" w:hAnsi="Times New Roman" w:cs="Times New Roman"/>
          <w:sz w:val="24"/>
          <w:szCs w:val="24"/>
        </w:rPr>
        <w:t>ін</w:t>
      </w:r>
      <w:r w:rsidR="00633A01" w:rsidRPr="00DD75EE">
        <w:rPr>
          <w:rFonts w:ascii="Times New Roman" w:eastAsia="Times New Roman" w:hAnsi="Times New Roman" w:cs="Times New Roman"/>
          <w:sz w:val="24"/>
          <w:szCs w:val="24"/>
        </w:rPr>
        <w:t>ші</w:t>
      </w:r>
      <w:r w:rsidR="00255849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4A202" w14:textId="77777777" w:rsidR="009368E2" w:rsidRPr="00DD75EE" w:rsidRDefault="009C3287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9368E2" w:rsidRPr="00DD75EE">
        <w:rPr>
          <w:rFonts w:ascii="Times New Roman" w:eastAsia="Times New Roman" w:hAnsi="Times New Roman" w:cs="Times New Roman"/>
          <w:sz w:val="24"/>
          <w:szCs w:val="24"/>
        </w:rPr>
        <w:t xml:space="preserve">. Усі розрахунки за цим Договором проводяться за безготівковим розрахунком, у національній валюті України – гривні. </w:t>
      </w:r>
    </w:p>
    <w:p w14:paraId="784F85F1" w14:textId="3CB9611B" w:rsidR="001E504E" w:rsidRDefault="001E504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Дана сума Договору не може бути збільшена. Всі додаткові витрати, які не були враховані Постачальник при поданні фінансової пропозиції, в тому числі витрати на касове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обслуговування, на безготівковий переказ коштів, а також будь-які збори, мита, податки, штрафні санкції та інше є відповідальністю Постачальника та повністю покриваються за його рахунок.</w:t>
      </w:r>
    </w:p>
    <w:p w14:paraId="58159E1C" w14:textId="77777777" w:rsidR="001E504E" w:rsidRPr="00A5109F" w:rsidRDefault="001E504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1AA4195" w14:textId="505F6E1D" w:rsidR="003F713E" w:rsidRDefault="00F100FE" w:rsidP="001E5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IV. ПОРЯДОК ЗДІЙСНЕННЯ ОПЛАТИ</w:t>
      </w:r>
    </w:p>
    <w:p w14:paraId="3D6B42CF" w14:textId="77777777" w:rsidR="00CB7B8A" w:rsidRPr="00A5109F" w:rsidRDefault="00CB7B8A" w:rsidP="001E5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BA2B47D" w14:textId="1111747B" w:rsidR="00D932E8" w:rsidRPr="00DD75EE" w:rsidRDefault="00D932E8" w:rsidP="00D93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4.1. Розрахунки за цим Договором проводяться Замовником по мірі надходження </w:t>
      </w:r>
      <w:proofErr w:type="spellStart"/>
      <w:r w:rsidR="001E504E">
        <w:rPr>
          <w:rFonts w:ascii="Times New Roman" w:eastAsia="Times New Roman" w:hAnsi="Times New Roman" w:cs="Times New Roman"/>
          <w:sz w:val="24"/>
          <w:szCs w:val="24"/>
        </w:rPr>
        <w:t>проєктних</w:t>
      </w:r>
      <w:proofErr w:type="spellEnd"/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коштів наступним чином:</w:t>
      </w:r>
    </w:p>
    <w:p w14:paraId="5BF30490" w14:textId="7F07BC7B" w:rsidR="00D932E8" w:rsidRPr="00DD75EE" w:rsidRDefault="00D932E8" w:rsidP="00D93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4.1.1.</w:t>
      </w: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Авансовий платіж: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амовник може здійснити попередню оплату в розмірі до </w:t>
      </w:r>
      <w:r w:rsidR="000D51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0% (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>п’ятдесяти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відсотків) від вартості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суми Договору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, яка сплачується шляхом перерахування коштів на рахунок </w:t>
      </w:r>
      <w:r w:rsidR="00621D04" w:rsidRPr="00DD75EE">
        <w:rPr>
          <w:rFonts w:ascii="Times New Roman" w:eastAsia="Times New Roman" w:hAnsi="Times New Roman" w:cs="Times New Roman"/>
          <w:sz w:val="24"/>
          <w:szCs w:val="24"/>
        </w:rPr>
        <w:t>Постачальника протягом 7 (семи)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банківських днів після надання </w:t>
      </w:r>
      <w:r w:rsidR="00946968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Постачальником </w:t>
      </w:r>
      <w:r w:rsidR="00621D04" w:rsidRPr="00DD75EE">
        <w:rPr>
          <w:rFonts w:ascii="Times New Roman" w:eastAsia="Times New Roman" w:hAnsi="Times New Roman" w:cs="Times New Roman"/>
          <w:sz w:val="24"/>
          <w:szCs w:val="24"/>
        </w:rPr>
        <w:t>Замовнику належним чином оформленого рахунку на оплату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716F1" w14:textId="791A969B" w:rsidR="00EE6E8A" w:rsidRPr="00EE6E8A" w:rsidRDefault="00EE6E8A" w:rsidP="00EE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75EE">
        <w:rPr>
          <w:rFonts w:ascii="Times New Roman" w:hAnsi="Times New Roman" w:cs="Times New Roman"/>
          <w:sz w:val="24"/>
          <w:szCs w:val="24"/>
        </w:rPr>
        <w:t xml:space="preserve">. </w:t>
      </w:r>
      <w:r w:rsidRPr="00DD75EE">
        <w:rPr>
          <w:rFonts w:ascii="Times New Roman" w:hAnsi="Times New Roman" w:cs="Times New Roman"/>
          <w:b/>
          <w:sz w:val="24"/>
          <w:szCs w:val="24"/>
        </w:rPr>
        <w:t xml:space="preserve">Після </w:t>
      </w:r>
      <w:r>
        <w:rPr>
          <w:rFonts w:ascii="Times New Roman" w:hAnsi="Times New Roman" w:cs="Times New Roman"/>
          <w:b/>
          <w:sz w:val="24"/>
          <w:szCs w:val="24"/>
        </w:rPr>
        <w:t>відвантаження</w:t>
      </w:r>
      <w:r w:rsidRPr="00DD75EE">
        <w:rPr>
          <w:rFonts w:ascii="Times New Roman" w:hAnsi="Times New Roman" w:cs="Times New Roman"/>
          <w:b/>
          <w:sz w:val="24"/>
          <w:szCs w:val="24"/>
        </w:rPr>
        <w:t xml:space="preserve"> Товару д</w:t>
      </w:r>
      <w:r>
        <w:rPr>
          <w:rFonts w:ascii="Times New Roman" w:hAnsi="Times New Roman" w:cs="Times New Roman"/>
          <w:b/>
          <w:sz w:val="24"/>
          <w:szCs w:val="24"/>
        </w:rPr>
        <w:t>ля доставки до</w:t>
      </w:r>
      <w:r w:rsidRPr="00DD75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визначених Замовником представників</w:t>
      </w:r>
      <w:r w:rsidRPr="00DD75EE">
        <w:rPr>
          <w:rFonts w:ascii="Times New Roman" w:hAnsi="Times New Roman" w:cs="Times New Roman"/>
          <w:sz w:val="24"/>
          <w:szCs w:val="24"/>
        </w:rPr>
        <w:t xml:space="preserve">: Замовник може здійснити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оплату в розмірі до</w:t>
      </w:r>
      <w:r w:rsidRPr="00DD7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D75EE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ста</w:t>
      </w:r>
      <w:r w:rsidRPr="00DD75EE">
        <w:rPr>
          <w:rFonts w:ascii="Times New Roman" w:hAnsi="Times New Roman" w:cs="Times New Roman"/>
          <w:sz w:val="24"/>
          <w:szCs w:val="24"/>
        </w:rPr>
        <w:t xml:space="preserve"> відсотків) від вартості партії Товару</w:t>
      </w:r>
      <w:r>
        <w:rPr>
          <w:rFonts w:ascii="Times New Roman" w:hAnsi="Times New Roman" w:cs="Times New Roman"/>
          <w:sz w:val="24"/>
          <w:szCs w:val="24"/>
        </w:rPr>
        <w:t>, яка відвантажена для доставки</w:t>
      </w:r>
      <w:r w:rsidRPr="00DD75EE">
        <w:rPr>
          <w:rFonts w:ascii="Times New Roman" w:hAnsi="Times New Roman" w:cs="Times New Roman"/>
          <w:sz w:val="24"/>
          <w:szCs w:val="24"/>
        </w:rPr>
        <w:t xml:space="preserve"> до Кінцевих одержувачів, або 100% (сто відсотків) </w:t>
      </w:r>
      <w:r w:rsidRPr="00EE6E8A">
        <w:rPr>
          <w:rFonts w:ascii="Times New Roman" w:hAnsi="Times New Roman" w:cs="Times New Roman"/>
          <w:sz w:val="24"/>
          <w:szCs w:val="24"/>
        </w:rPr>
        <w:t>від вартості партії Товару, яка відвантажена для доставки до Кінцевих одержувачів</w:t>
      </w:r>
      <w:r w:rsidRPr="00DD75EE">
        <w:rPr>
          <w:rFonts w:ascii="Times New Roman" w:hAnsi="Times New Roman" w:cs="Times New Roman"/>
          <w:sz w:val="24"/>
          <w:szCs w:val="24"/>
        </w:rPr>
        <w:t>, у разі не здійснення оплати відповідно до пунк</w:t>
      </w:r>
      <w:r>
        <w:rPr>
          <w:rFonts w:ascii="Times New Roman" w:hAnsi="Times New Roman" w:cs="Times New Roman"/>
          <w:sz w:val="24"/>
          <w:szCs w:val="24"/>
        </w:rPr>
        <w:t>ту</w:t>
      </w:r>
      <w:r w:rsidRPr="00DD75EE">
        <w:rPr>
          <w:rFonts w:ascii="Times New Roman" w:hAnsi="Times New Roman" w:cs="Times New Roman"/>
          <w:sz w:val="24"/>
          <w:szCs w:val="24"/>
        </w:rPr>
        <w:t xml:space="preserve"> 4.1.1. цього Договору,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протягом 7 (семи) банківських днів з дати підписання Замовником Акт</w:t>
      </w:r>
      <w:r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приймання-передачі </w:t>
      </w:r>
      <w:r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Підтвердженням відвантаження товарів є дорожній лист, який подається в довільній формі та містить адреси та дати поставок кожної партії Товару.</w:t>
      </w:r>
    </w:p>
    <w:p w14:paraId="2BECB55B" w14:textId="7E18CA92" w:rsidR="00D932E8" w:rsidRPr="00DD75EE" w:rsidRDefault="00D932E8" w:rsidP="00D93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hAnsi="Times New Roman" w:cs="Times New Roman"/>
          <w:sz w:val="24"/>
          <w:szCs w:val="24"/>
        </w:rPr>
        <w:t>4.1.</w:t>
      </w:r>
      <w:r w:rsidR="00EE6E8A">
        <w:rPr>
          <w:rFonts w:ascii="Times New Roman" w:hAnsi="Times New Roman" w:cs="Times New Roman"/>
          <w:sz w:val="24"/>
          <w:szCs w:val="24"/>
        </w:rPr>
        <w:t>3</w:t>
      </w:r>
      <w:r w:rsidRPr="00DD75EE">
        <w:rPr>
          <w:rFonts w:ascii="Times New Roman" w:hAnsi="Times New Roman" w:cs="Times New Roman"/>
          <w:sz w:val="24"/>
          <w:szCs w:val="24"/>
        </w:rPr>
        <w:t xml:space="preserve">. </w:t>
      </w:r>
      <w:r w:rsidRPr="00DD75EE">
        <w:rPr>
          <w:rFonts w:ascii="Times New Roman" w:hAnsi="Times New Roman" w:cs="Times New Roman"/>
          <w:b/>
          <w:sz w:val="24"/>
          <w:szCs w:val="24"/>
        </w:rPr>
        <w:t xml:space="preserve">Після </w:t>
      </w:r>
      <w:r w:rsidR="00826290" w:rsidRPr="00DD75EE">
        <w:rPr>
          <w:rFonts w:ascii="Times New Roman" w:hAnsi="Times New Roman" w:cs="Times New Roman"/>
          <w:b/>
          <w:sz w:val="24"/>
          <w:szCs w:val="24"/>
        </w:rPr>
        <w:t>поставки</w:t>
      </w:r>
      <w:r w:rsidRPr="00DD75EE">
        <w:rPr>
          <w:rFonts w:ascii="Times New Roman" w:hAnsi="Times New Roman" w:cs="Times New Roman"/>
          <w:b/>
          <w:sz w:val="24"/>
          <w:szCs w:val="24"/>
        </w:rPr>
        <w:t xml:space="preserve"> Товару до </w:t>
      </w:r>
      <w:r w:rsidR="000D51DD">
        <w:rPr>
          <w:rFonts w:ascii="Times New Roman" w:hAnsi="Times New Roman" w:cs="Times New Roman"/>
          <w:b/>
          <w:sz w:val="24"/>
          <w:szCs w:val="24"/>
        </w:rPr>
        <w:t xml:space="preserve">визначених </w:t>
      </w:r>
      <w:r w:rsidR="001E504E">
        <w:rPr>
          <w:rFonts w:ascii="Times New Roman" w:hAnsi="Times New Roman" w:cs="Times New Roman"/>
          <w:b/>
          <w:sz w:val="24"/>
          <w:szCs w:val="24"/>
        </w:rPr>
        <w:t xml:space="preserve">Замовником </w:t>
      </w:r>
      <w:r w:rsidR="000D51DD">
        <w:rPr>
          <w:rFonts w:ascii="Times New Roman" w:hAnsi="Times New Roman" w:cs="Times New Roman"/>
          <w:b/>
          <w:sz w:val="24"/>
          <w:szCs w:val="24"/>
        </w:rPr>
        <w:t>представників</w:t>
      </w:r>
      <w:r w:rsidRPr="00DD75EE">
        <w:rPr>
          <w:rFonts w:ascii="Times New Roman" w:hAnsi="Times New Roman" w:cs="Times New Roman"/>
          <w:sz w:val="24"/>
          <w:szCs w:val="24"/>
        </w:rPr>
        <w:t xml:space="preserve">: 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Замовник може здійснити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оплату в розмірі до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</w:t>
      </w:r>
      <w:r w:rsidR="001E504E">
        <w:rPr>
          <w:rFonts w:ascii="Times New Roman" w:hAnsi="Times New Roman" w:cs="Times New Roman"/>
          <w:sz w:val="24"/>
          <w:szCs w:val="24"/>
        </w:rPr>
        <w:t>10</w:t>
      </w:r>
      <w:r w:rsidR="000D51DD">
        <w:rPr>
          <w:rFonts w:ascii="Times New Roman" w:hAnsi="Times New Roman" w:cs="Times New Roman"/>
          <w:sz w:val="24"/>
          <w:szCs w:val="24"/>
        </w:rPr>
        <w:t>0</w:t>
      </w:r>
      <w:r w:rsidR="00A62754" w:rsidRPr="00DD75EE">
        <w:rPr>
          <w:rFonts w:ascii="Times New Roman" w:hAnsi="Times New Roman" w:cs="Times New Roman"/>
          <w:sz w:val="24"/>
          <w:szCs w:val="24"/>
        </w:rPr>
        <w:t>% (</w:t>
      </w:r>
      <w:r w:rsidR="001E504E">
        <w:rPr>
          <w:rFonts w:ascii="Times New Roman" w:hAnsi="Times New Roman" w:cs="Times New Roman"/>
          <w:sz w:val="24"/>
          <w:szCs w:val="24"/>
        </w:rPr>
        <w:t>ста</w:t>
      </w:r>
      <w:r w:rsidRPr="00DD75EE">
        <w:rPr>
          <w:rFonts w:ascii="Times New Roman" w:hAnsi="Times New Roman" w:cs="Times New Roman"/>
          <w:sz w:val="24"/>
          <w:szCs w:val="24"/>
        </w:rPr>
        <w:t xml:space="preserve"> відсотків)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від вартості партії </w:t>
      </w:r>
      <w:r w:rsidR="00826290" w:rsidRPr="00DD75EE">
        <w:rPr>
          <w:rFonts w:ascii="Times New Roman" w:hAnsi="Times New Roman" w:cs="Times New Roman"/>
          <w:sz w:val="24"/>
          <w:szCs w:val="24"/>
        </w:rPr>
        <w:t>поставки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Товару </w:t>
      </w:r>
      <w:r w:rsidR="00347C6A" w:rsidRPr="00DD75EE">
        <w:rPr>
          <w:rFonts w:ascii="Times New Roman" w:hAnsi="Times New Roman" w:cs="Times New Roman"/>
          <w:sz w:val="24"/>
          <w:szCs w:val="24"/>
        </w:rPr>
        <w:t>до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Кінцевих одержувачів</w:t>
      </w:r>
      <w:r w:rsidRPr="00DD75EE">
        <w:rPr>
          <w:rFonts w:ascii="Times New Roman" w:hAnsi="Times New Roman" w:cs="Times New Roman"/>
          <w:sz w:val="24"/>
          <w:szCs w:val="24"/>
        </w:rPr>
        <w:t>, або 100% (сто відсотків)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від вартості партії </w:t>
      </w:r>
      <w:r w:rsidR="00826290" w:rsidRPr="00DD75EE">
        <w:rPr>
          <w:rFonts w:ascii="Times New Roman" w:hAnsi="Times New Roman" w:cs="Times New Roman"/>
          <w:sz w:val="24"/>
          <w:szCs w:val="24"/>
        </w:rPr>
        <w:t>поставки</w:t>
      </w:r>
      <w:r w:rsidR="00A62754" w:rsidRPr="00DD75EE">
        <w:rPr>
          <w:rFonts w:ascii="Times New Roman" w:hAnsi="Times New Roman" w:cs="Times New Roman"/>
          <w:sz w:val="24"/>
          <w:szCs w:val="24"/>
        </w:rPr>
        <w:t xml:space="preserve"> Товару до Кінцевих одержувачів,</w:t>
      </w:r>
      <w:r w:rsidRPr="00DD75EE">
        <w:rPr>
          <w:rFonts w:ascii="Times New Roman" w:hAnsi="Times New Roman" w:cs="Times New Roman"/>
          <w:sz w:val="24"/>
          <w:szCs w:val="24"/>
        </w:rPr>
        <w:t xml:space="preserve"> у разі не здійснення оплати відповідно до пунк</w:t>
      </w:r>
      <w:r w:rsidR="001E504E">
        <w:rPr>
          <w:rFonts w:ascii="Times New Roman" w:hAnsi="Times New Roman" w:cs="Times New Roman"/>
          <w:sz w:val="24"/>
          <w:szCs w:val="24"/>
        </w:rPr>
        <w:t>ту</w:t>
      </w:r>
      <w:r w:rsidRPr="00DD75EE">
        <w:rPr>
          <w:rFonts w:ascii="Times New Roman" w:hAnsi="Times New Roman" w:cs="Times New Roman"/>
          <w:sz w:val="24"/>
          <w:szCs w:val="24"/>
        </w:rPr>
        <w:t xml:space="preserve"> 4.1.1. цього Договору,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протягом 7 (семи) банківських днів з дати підписання Замовником Акт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приймання-передачі (далі – Акт), що підтверджує отримання партії Товару відповідальними особами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Кінцевих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одержувач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6ADADD" w14:textId="31A660A6" w:rsidR="00D932E8" w:rsidRPr="00DD75EE" w:rsidRDefault="00D932E8" w:rsidP="00EE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До Акт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дода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ахунок на оплату поставленого Товару до Кінцевих одержувачів.</w:t>
      </w:r>
    </w:p>
    <w:p w14:paraId="395B3CA2" w14:textId="77777777" w:rsidR="00D932E8" w:rsidRPr="00DD75EE" w:rsidRDefault="00D932E8" w:rsidP="00D93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4.2. Ціна на Товар, кількість і загальна вартість партії Товару проставляється в накладних.</w:t>
      </w:r>
    </w:p>
    <w:p w14:paraId="061C0286" w14:textId="6394184D" w:rsidR="00C474A7" w:rsidRPr="00A5109F" w:rsidRDefault="00C474A7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B998B85" w14:textId="77777777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V. ПОСТАВКА ТОВАРІВ</w:t>
      </w:r>
    </w:p>
    <w:p w14:paraId="4C8A5A09" w14:textId="77777777" w:rsidR="003F713E" w:rsidRPr="00A5109F" w:rsidRDefault="003F713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44F77B67" w14:textId="7A39709C" w:rsidR="004E5ADD" w:rsidRPr="004E5ADD" w:rsidRDefault="00573DEB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4E5ADD" w:rsidRPr="004E5ADD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 несе виключну відповідальність за всі прийняті рішення та людські, технічні, логістичні й матеріальні ресурси, використані в контексті Договору з метою надання Результатів робіт з належним урахуванням потреб та обмежень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r w:rsidR="004E5ADD" w:rsidRPr="004E5ADD">
        <w:rPr>
          <w:rFonts w:ascii="Times New Roman" w:eastAsia="Times New Roman" w:hAnsi="Times New Roman" w:cs="Times New Roman"/>
          <w:sz w:val="24"/>
          <w:szCs w:val="24"/>
        </w:rPr>
        <w:t>, визначених у Договорі.</w:t>
      </w:r>
    </w:p>
    <w:p w14:paraId="654601B2" w14:textId="6D75C69C" w:rsidR="004E5ADD" w:rsidRPr="004E5ADD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.2. Постачальник визнає, що його загальним обов’язком є надання консультацій, зокрема, серед іншого, обов’язок надавати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Замовнику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актуальну інформацію та рекомендації. У зв’язку з цим Постачальник надаватиме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Замовнику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всі необхідні консультації, попередження та рекомендації, зокрема, щодо якості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, безпеки й дотримання професійних стандартів. Постачальник також погоджується під час виконання Договору невідкладно повідомляти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, щойно йому стане відомо про будь-які ініціативи та/або прийняті закони й нормативні акти, політики, стратегії або плани дій чи інші зміни, пов’язані з предметом Договору.</w:t>
      </w:r>
    </w:p>
    <w:p w14:paraId="49BBFD5A" w14:textId="1F6B1D04" w:rsidR="004E5ADD" w:rsidRPr="004E5ADD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ab/>
        <w:t xml:space="preserve">Місце й дата доставки </w:t>
      </w:r>
      <w:r w:rsidR="00C56B12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F350EB" w14:textId="79045EE2" w:rsidR="004E5ADD" w:rsidRPr="004E5ADD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ab/>
        <w:t xml:space="preserve">Місця доставки визначені в Технічних специфікаціях, викладених у Додатку І до цього </w:t>
      </w:r>
      <w:r w:rsidR="001E504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оговору.</w:t>
      </w:r>
    </w:p>
    <w:p w14:paraId="22A43052" w14:textId="2A226BE8" w:rsidR="004E5ADD" w:rsidRPr="004E5ADD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ab/>
        <w:t>Точні дати й час доставки погоджуються Постачальником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після підписання цього договору й принаймні за 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дні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до доставки.</w:t>
      </w:r>
    </w:p>
    <w:p w14:paraId="65010521" w14:textId="5FD40010" w:rsidR="004E5ADD" w:rsidRPr="004E5ADD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Постачальник повинен вжити всіх необхідних заходів, щоб забезпечити доставку </w:t>
      </w:r>
      <w:r w:rsidR="00C56B12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в місце доставки (умови DAP згідно з Інкотермс 2010) без пошкоджень у присутності відповідальних осіб, ефективно та своєчасно.</w:t>
      </w:r>
    </w:p>
    <w:p w14:paraId="72ACFAAF" w14:textId="750A9500" w:rsidR="00573DEB" w:rsidRPr="00DD75EE" w:rsidRDefault="004E5ADD" w:rsidP="004E5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ab/>
        <w:t>Постачальник повинен вжити всіх зусиль, щоб доставити замовлен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Товар 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в повному обсязі (згідно з визначеним у Додатку І до цього договору) в ту саму дату й час. Постачальник повинен повідомити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r w:rsidRPr="004E5ADD">
        <w:rPr>
          <w:rFonts w:ascii="Times New Roman" w:eastAsia="Times New Roman" w:hAnsi="Times New Roman" w:cs="Times New Roman"/>
          <w:sz w:val="24"/>
          <w:szCs w:val="24"/>
        </w:rPr>
        <w:t xml:space="preserve"> про проблеми, які виникають з доставкою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br/>
      </w:r>
      <w:r w:rsidRPr="004E5ADD">
        <w:rPr>
          <w:rFonts w:ascii="Times New Roman" w:eastAsia="Times New Roman" w:hAnsi="Times New Roman" w:cs="Times New Roman"/>
          <w:sz w:val="24"/>
          <w:szCs w:val="24"/>
        </w:rPr>
        <w:t>будь-яких компонентів, не пізніше ніж за п’ять робочих днів до дати доставки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A0F98" w14:textId="434E7D3A" w:rsidR="009D0BDE" w:rsidRPr="00DD75EE" w:rsidRDefault="009D0BD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Право власності на Товари переходить від Постачальника до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Одержувачів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в дату прийняття Товарів 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Одержувачами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573DEB" w:rsidRPr="00DD75EE">
        <w:rPr>
          <w:rFonts w:ascii="Times New Roman" w:eastAsia="Times New Roman" w:hAnsi="Times New Roman" w:cs="Times New Roman"/>
          <w:sz w:val="24"/>
          <w:szCs w:val="24"/>
        </w:rPr>
        <w:t>накладною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D53C86" w14:textId="030F89C4" w:rsidR="009D0BDE" w:rsidRPr="00DD75EE" w:rsidRDefault="009D0BD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Приймання Замовником Товарів за </w:t>
      </w:r>
      <w:r w:rsidR="0061324D" w:rsidRPr="00DD75EE">
        <w:rPr>
          <w:rFonts w:ascii="Times New Roman" w:eastAsia="Times New Roman" w:hAnsi="Times New Roman" w:cs="Times New Roman"/>
          <w:sz w:val="24"/>
          <w:szCs w:val="24"/>
        </w:rPr>
        <w:t>Актом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не є підтвердженням належного виконання Постачальником його обов’язку з поставки Товарів за цим Договором та відсутність у Замовника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lastRenderedPageBreak/>
        <w:t>претензій до Постачальника щодо якості та комплектності Товарів. Такі претензії можуть бути заявлені Замовником Постачальнику у порядку, визначеному цим Договором та законодавством України.</w:t>
      </w:r>
    </w:p>
    <w:p w14:paraId="2D08BD33" w14:textId="027FB9EA" w:rsidR="009D0BDE" w:rsidRPr="00DD75EE" w:rsidRDefault="006B41A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D0BDE" w:rsidRPr="00DD75EE">
        <w:rPr>
          <w:rFonts w:ascii="Times New Roman" w:eastAsia="Times New Roman" w:hAnsi="Times New Roman" w:cs="Times New Roman"/>
          <w:sz w:val="24"/>
          <w:szCs w:val="24"/>
        </w:rPr>
        <w:t>. Товар поставляється транспортом Постачальника виключно спеціалізованими автомобілями в критих транспортних засобах згідно з правилами перевезення вантажів, чинними на даному виді транспорту. Не допускається використання транспортних засобів, в яких перевозилися отруйні речовини та вантажі з різким запахо</w:t>
      </w:r>
      <w:r w:rsidR="00495266" w:rsidRPr="00DD75EE">
        <w:rPr>
          <w:rFonts w:ascii="Times New Roman" w:eastAsia="Times New Roman" w:hAnsi="Times New Roman" w:cs="Times New Roman"/>
          <w:sz w:val="24"/>
          <w:szCs w:val="24"/>
        </w:rPr>
        <w:t>м, а також транспортувати Товар</w:t>
      </w:r>
      <w:r w:rsidR="009D0BD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разом із речами, що є небезпечними. </w:t>
      </w:r>
    </w:p>
    <w:p w14:paraId="434F263E" w14:textId="59527408" w:rsidR="009D0BDE" w:rsidRPr="00DD75EE" w:rsidRDefault="006B41A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0BDE" w:rsidRPr="00DD75EE">
        <w:rPr>
          <w:rFonts w:ascii="Times New Roman" w:eastAsia="Times New Roman" w:hAnsi="Times New Roman" w:cs="Times New Roman"/>
          <w:sz w:val="24"/>
          <w:szCs w:val="24"/>
        </w:rPr>
        <w:t>. Постачальник несе всі ризики втрати або пошкодження Товару до моменту його передачі Кінцевому одержувачу в місці поставки відповідно до Дислокації.</w:t>
      </w:r>
    </w:p>
    <w:p w14:paraId="4E7AF4C2" w14:textId="7D4174CC" w:rsidR="00943483" w:rsidRPr="00DD75EE" w:rsidRDefault="00E8740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Постачальник </w:t>
      </w:r>
      <w:r w:rsidR="004C023F" w:rsidRPr="00DD75EE">
        <w:rPr>
          <w:rFonts w:ascii="Times New Roman" w:eastAsia="Times New Roman" w:hAnsi="Times New Roman" w:cs="Times New Roman"/>
          <w:sz w:val="24"/>
          <w:szCs w:val="24"/>
        </w:rPr>
        <w:t>інформу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A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держувачів про дату та час передачі (відвантаження) Товару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 xml:space="preserve"> за 2 (два) робочі дні до передбачуваної дати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поставки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 повинен попередньо поінформувати 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 xml:space="preserve">держувачів про будь-яку потенційну або фактичну затримку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поставки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Товару, включаючи її ймовірну тривалість та причини.</w:t>
      </w:r>
    </w:p>
    <w:p w14:paraId="267BBD65" w14:textId="37C0579B" w:rsidR="00573DEB" w:rsidRPr="00DD75EE" w:rsidRDefault="00573DE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.9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Факт приймання-передачі Товару Кінцевими одержувачами підтверджується підписанням 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t>Акту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DA5E7" w14:textId="5AC46259" w:rsidR="00935CC5" w:rsidRPr="00DD75EE" w:rsidRDefault="00B07D47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B41AA" w:rsidRPr="00DD7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При прийманні Товару 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держувачі проводять перевірку Товару</w:t>
      </w:r>
      <w:r w:rsidR="00E155F1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на предмет його відповідності накладній по кількості та ціл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>існості</w:t>
      </w:r>
      <w:r w:rsidR="003B05C7" w:rsidRPr="00DD75EE">
        <w:rPr>
          <w:rFonts w:ascii="Times New Roman" w:eastAsia="Times New Roman" w:hAnsi="Times New Roman" w:cs="Times New Roman"/>
          <w:sz w:val="24"/>
          <w:szCs w:val="24"/>
        </w:rPr>
        <w:t>, а Постачальник повинен забезпечити проведення такої перевірки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28FE2F" w14:textId="0EB02601" w:rsidR="00E155F1" w:rsidRPr="00DD75EE" w:rsidRDefault="00935CC5" w:rsidP="00EE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B41AA" w:rsidRPr="00DD7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 xml:space="preserve">У разі виявлення невідповідності поставленого Товару </w:t>
      </w:r>
      <w:r w:rsidR="00DE70DA" w:rsidRPr="00DD75EE">
        <w:rPr>
          <w:rFonts w:ascii="Times New Roman" w:eastAsia="Times New Roman" w:hAnsi="Times New Roman" w:cs="Times New Roman"/>
          <w:sz w:val="24"/>
          <w:szCs w:val="24"/>
        </w:rPr>
        <w:t>його кількості та цілісності відповідно до накладної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>, Кінцеві одержувачі негайно</w:t>
      </w:r>
      <w:r w:rsidR="00DE70DA" w:rsidRPr="00DD75EE">
        <w:rPr>
          <w:rFonts w:ascii="Times New Roman" w:eastAsia="Times New Roman" w:hAnsi="Times New Roman" w:cs="Times New Roman"/>
          <w:sz w:val="24"/>
          <w:szCs w:val="24"/>
        </w:rPr>
        <w:t xml:space="preserve"> але не пізніше</w:t>
      </w:r>
      <w:r w:rsidR="00222F37" w:rsidRPr="00DD75EE">
        <w:rPr>
          <w:rFonts w:ascii="Times New Roman" w:eastAsia="Times New Roman" w:hAnsi="Times New Roman" w:cs="Times New Roman"/>
          <w:sz w:val="24"/>
          <w:szCs w:val="24"/>
        </w:rPr>
        <w:t xml:space="preserve"> 2 (двох) робочих днів 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>інформують про це Замовника та Постачальника</w:t>
      </w:r>
      <w:r w:rsidR="008D3836" w:rsidRPr="00DD75EE">
        <w:rPr>
          <w:rFonts w:ascii="Times New Roman" w:eastAsia="Times New Roman" w:hAnsi="Times New Roman" w:cs="Times New Roman"/>
          <w:sz w:val="24"/>
          <w:szCs w:val="24"/>
        </w:rPr>
        <w:t xml:space="preserve"> в письмовій формі.</w:t>
      </w:r>
      <w:r w:rsidR="002807F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 зобов’язується за свій рахунок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усунути виявлені недоліки, 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>замінити та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>/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 xml:space="preserve">або </w:t>
      </w:r>
      <w:proofErr w:type="spellStart"/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>допоставити</w:t>
      </w:r>
      <w:proofErr w:type="spellEnd"/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Товар Кінцевим одержувачам у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визначений Замовником </w:t>
      </w:r>
      <w:r w:rsidR="00F77748" w:rsidRPr="00DD75EE">
        <w:rPr>
          <w:rFonts w:ascii="Times New Roman" w:eastAsia="Times New Roman" w:hAnsi="Times New Roman" w:cs="Times New Roman"/>
          <w:sz w:val="24"/>
          <w:szCs w:val="24"/>
        </w:rPr>
        <w:t xml:space="preserve">та / або Кінцевим одержувачем 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 xml:space="preserve">строк, </w:t>
      </w:r>
      <w:r w:rsidR="00943483" w:rsidRPr="00DD75EE">
        <w:rPr>
          <w:rFonts w:ascii="Times New Roman" w:eastAsia="Times New Roman" w:hAnsi="Times New Roman" w:cs="Times New Roman"/>
          <w:sz w:val="24"/>
          <w:szCs w:val="24"/>
        </w:rPr>
        <w:t xml:space="preserve">але не пізніше </w:t>
      </w:r>
      <w:r w:rsidR="00EE6E8A">
        <w:rPr>
          <w:rFonts w:ascii="Times New Roman" w:eastAsia="Times New Roman" w:hAnsi="Times New Roman" w:cs="Times New Roman"/>
          <w:sz w:val="24"/>
          <w:szCs w:val="24"/>
        </w:rPr>
        <w:br/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10 (десяти) днів з дати отримання Постачальником повідомлення </w:t>
      </w:r>
      <w:r w:rsidR="00DE70DA" w:rsidRPr="00DD75EE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r w:rsidR="00F77748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0DA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748" w:rsidRPr="00DD75EE">
        <w:rPr>
          <w:rFonts w:ascii="Times New Roman" w:eastAsia="Times New Roman" w:hAnsi="Times New Roman" w:cs="Times New Roman"/>
          <w:sz w:val="24"/>
          <w:szCs w:val="24"/>
        </w:rPr>
        <w:br/>
      </w:r>
      <w:r w:rsidR="00DE70DA" w:rsidRPr="00DD75EE">
        <w:rPr>
          <w:rFonts w:ascii="Times New Roman" w:eastAsia="Times New Roman" w:hAnsi="Times New Roman" w:cs="Times New Roman"/>
          <w:sz w:val="24"/>
          <w:szCs w:val="24"/>
        </w:rPr>
        <w:t>та / або</w:t>
      </w:r>
      <w:r w:rsidR="00280672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0672" w:rsidRPr="00DD75EE">
        <w:rPr>
          <w:rFonts w:ascii="Times New Roman" w:eastAsia="Times New Roman" w:hAnsi="Times New Roman" w:cs="Times New Roman"/>
          <w:sz w:val="24"/>
          <w:szCs w:val="24"/>
        </w:rPr>
        <w:t>держувача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про виявлені недоліки Товару</w:t>
      </w:r>
      <w:r w:rsidR="00877AA6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AC2825" w14:textId="0AA015F4" w:rsidR="00223880" w:rsidRPr="00DD75EE" w:rsidRDefault="00223880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У разі виявлення неналежної якості переданих Товарів, Замовник 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br/>
      </w:r>
      <w:r w:rsidR="002629B0" w:rsidRPr="00DD75EE">
        <w:rPr>
          <w:rFonts w:ascii="Times New Roman" w:eastAsia="Times New Roman" w:hAnsi="Times New Roman" w:cs="Times New Roman"/>
          <w:sz w:val="24"/>
          <w:szCs w:val="24"/>
        </w:rPr>
        <w:t xml:space="preserve">та / або Кінцевий одержувач </w:t>
      </w:r>
      <w:r w:rsidR="00F77748" w:rsidRPr="00DD75EE">
        <w:rPr>
          <w:rFonts w:ascii="Times New Roman" w:eastAsia="Times New Roman" w:hAnsi="Times New Roman" w:cs="Times New Roman"/>
          <w:sz w:val="24"/>
          <w:szCs w:val="24"/>
        </w:rPr>
        <w:t>мають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право, незале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t xml:space="preserve">жно від можливості використання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Товарів за призначенням, вимагати від Постачальника безоплатного усунення недоліків Товарів</w:t>
      </w:r>
      <w:r w:rsidR="008F6576" w:rsidRPr="00DD75EE">
        <w:rPr>
          <w:rFonts w:ascii="Times New Roman" w:eastAsia="Times New Roman" w:hAnsi="Times New Roman" w:cs="Times New Roman"/>
          <w:sz w:val="24"/>
          <w:szCs w:val="24"/>
        </w:rPr>
        <w:t xml:space="preserve"> у визначений Замовником та /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t xml:space="preserve"> або Кінцевим одержувачем строк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Постачальник  зобов’язаний не пізніше 10-ти днів з моменту отримання повідомлення від Замовника </w:t>
      </w:r>
      <w:r w:rsidR="00222F37" w:rsidRPr="00DD75EE">
        <w:rPr>
          <w:rFonts w:ascii="Times New Roman" w:eastAsia="Times New Roman" w:hAnsi="Times New Roman" w:cs="Times New Roman"/>
          <w:sz w:val="24"/>
          <w:szCs w:val="24"/>
        </w:rPr>
        <w:t>та / або Кінцевого одержувача</w:t>
      </w:r>
      <w:r w:rsidR="00B162CA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усунути недоліки (замінити на </w:t>
      </w:r>
      <w:r w:rsidR="000E25B8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 належної якості)</w:t>
      </w:r>
      <w:r w:rsidR="00B162CA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9B2A6" w14:textId="71E5FCA2" w:rsidR="0085698C" w:rsidRPr="00DD75EE" w:rsidRDefault="00C91B2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98C" w:rsidRPr="00DD75EE">
        <w:rPr>
          <w:rFonts w:ascii="Times New Roman" w:eastAsia="Times New Roman" w:hAnsi="Times New Roman" w:cs="Times New Roman"/>
          <w:sz w:val="24"/>
          <w:szCs w:val="24"/>
        </w:rPr>
        <w:t>У разі необхідності оформлення товаросупроводжувальних документів відповідальність за правильність та повноту їх оформлення і пов'язаних із цим затримок при передачі Товарів несе Постачальник.</w:t>
      </w:r>
    </w:p>
    <w:p w14:paraId="66E74AAB" w14:textId="2188A48C" w:rsidR="0085698C" w:rsidRDefault="0085698C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91B2B" w:rsidRPr="00DD7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26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Неналежне оформлення Постачальником документів, </w:t>
      </w:r>
      <w:r w:rsidR="0080776C" w:rsidRPr="00DD75EE">
        <w:rPr>
          <w:rFonts w:ascii="Times New Roman" w:eastAsia="Times New Roman" w:hAnsi="Times New Roman" w:cs="Times New Roman"/>
          <w:sz w:val="24"/>
          <w:szCs w:val="24"/>
        </w:rPr>
        <w:t>передбачених цим Договором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або відсутність хоча б одного із цих документів, або невиконання чи неналежне виконання інших вимог цього Договору вважається простроченням Постачальника, до усунення якого Замовник має право відстроч</w:t>
      </w:r>
      <w:r w:rsidR="0086190D" w:rsidRPr="00DD75EE">
        <w:rPr>
          <w:rFonts w:ascii="Times New Roman" w:eastAsia="Times New Roman" w:hAnsi="Times New Roman" w:cs="Times New Roman"/>
          <w:sz w:val="24"/>
          <w:szCs w:val="24"/>
        </w:rPr>
        <w:t>ити виконання своїх зобов'язань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з оплати Товарів.</w:t>
      </w:r>
    </w:p>
    <w:p w14:paraId="65D9649E" w14:textId="3526FA6E" w:rsidR="00930CCD" w:rsidRPr="00DD75EE" w:rsidRDefault="00930CCD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5.15. Кінцевим терміном поставки Товарів є 1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травня 2024 року.</w:t>
      </w:r>
    </w:p>
    <w:p w14:paraId="52285D15" w14:textId="77777777" w:rsidR="0085698C" w:rsidRPr="00A5109F" w:rsidRDefault="0085698C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4139363" w14:textId="39A99C93" w:rsidR="0028581F" w:rsidRDefault="00F100FE" w:rsidP="00CB7B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VI. ПРАВА ТА ОБОВ'ЯЗКИ СТОРІН</w:t>
      </w:r>
    </w:p>
    <w:p w14:paraId="033ADAD5" w14:textId="77777777" w:rsidR="00CB7B8A" w:rsidRPr="00A5109F" w:rsidRDefault="00CB7B8A" w:rsidP="00CB7B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E09EA71" w14:textId="3B8D6006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6.1. Замовник зобов</w:t>
      </w:r>
      <w:r w:rsidR="00CB7B8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язаний:</w:t>
      </w:r>
    </w:p>
    <w:p w14:paraId="5D73FB11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6.1.1. 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>Своєчасно та 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повному обсязі сплачувати за поставлений 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умов цього Договору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86E555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6.2. Замовник має право:</w:t>
      </w:r>
    </w:p>
    <w:p w14:paraId="2F189837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6.2.1. Контролювати строки поставки 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747468" w:rsidRPr="00DD75EE">
        <w:rPr>
          <w:rFonts w:ascii="Times New Roman" w:eastAsia="Times New Roman" w:hAnsi="Times New Roman" w:cs="Times New Roman"/>
          <w:sz w:val="24"/>
          <w:szCs w:val="24"/>
        </w:rPr>
        <w:t xml:space="preserve">його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якість відповідно до умов цього Договору;</w:t>
      </w:r>
    </w:p>
    <w:p w14:paraId="5D944182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6.2.2. Зменшувати обсяг закупівлі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загальну вартість цього Договору залежно від реального фінансування вида</w:t>
      </w:r>
      <w:r w:rsidR="00312BC3" w:rsidRPr="00DD75EE">
        <w:rPr>
          <w:rFonts w:ascii="Times New Roman" w:eastAsia="Times New Roman" w:hAnsi="Times New Roman" w:cs="Times New Roman"/>
          <w:sz w:val="24"/>
          <w:szCs w:val="24"/>
        </w:rPr>
        <w:t xml:space="preserve">тків або потреби.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У такому разі Сторони вносять відповідні зміни до цього Договору;</w:t>
      </w:r>
    </w:p>
    <w:p w14:paraId="1BA2012B" w14:textId="5FDB59E4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6.2.3. Повернути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Акт</w:t>
      </w:r>
      <w:r w:rsidR="00B11475"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приймання-передачі з реєстр</w:t>
      </w:r>
      <w:r w:rsidR="006D7BE4" w:rsidRPr="00DD75E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11475"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накладних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Постачальнику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без здійснення оплати в разі неналежного оформлення документів</w:t>
      </w:r>
      <w:r w:rsidR="00723EF9" w:rsidRPr="00DD75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(відсутність печатки, підписів тощо)</w:t>
      </w:r>
      <w:r w:rsidR="00723EF9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інши</w:t>
      </w:r>
      <w:r w:rsidR="00FE7933" w:rsidRPr="00DD75EE">
        <w:rPr>
          <w:rFonts w:ascii="Times New Roman" w:eastAsia="Times New Roman" w:hAnsi="Times New Roman" w:cs="Times New Roman"/>
          <w:sz w:val="24"/>
          <w:szCs w:val="24"/>
        </w:rPr>
        <w:t xml:space="preserve">х документів передбачених 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цим</w:t>
      </w:r>
      <w:r w:rsidR="00723EF9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137DD4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6.2.4. Повернути </w:t>
      </w:r>
      <w:r w:rsidR="00463648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Постачальнику </w:t>
      </w:r>
      <w:r w:rsidR="00B162CA" w:rsidRPr="00DD75EE">
        <w:rPr>
          <w:rFonts w:ascii="Times New Roman" w:eastAsia="Times New Roman" w:hAnsi="Times New Roman" w:cs="Times New Roman"/>
          <w:sz w:val="24"/>
          <w:szCs w:val="24"/>
        </w:rPr>
        <w:t xml:space="preserve">за рахунок Постачальника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неякісний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9D5F08" w:rsidRPr="00DD75EE">
        <w:rPr>
          <w:rFonts w:ascii="Times New Roman" w:eastAsia="Times New Roman" w:hAnsi="Times New Roman" w:cs="Times New Roman"/>
          <w:sz w:val="24"/>
          <w:szCs w:val="24"/>
        </w:rPr>
        <w:t>, отриманий від Кінцевого отримувача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отримати від Постачальника в обмін таку ж кількість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належної якості;</w:t>
      </w:r>
    </w:p>
    <w:p w14:paraId="452B93BC" w14:textId="02BB764F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Достроково розірвати цей Договір в односторонньому порядку у разі невиконання </w:t>
      </w:r>
      <w:r w:rsidR="00B77C29" w:rsidRPr="00DD75EE">
        <w:rPr>
          <w:rFonts w:ascii="Times New Roman" w:eastAsia="Times New Roman" w:hAnsi="Times New Roman" w:cs="Times New Roman"/>
          <w:sz w:val="24"/>
          <w:szCs w:val="24"/>
        </w:rPr>
        <w:t xml:space="preserve">чи неналежного виконання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зобов'язан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</w:rPr>
        <w:t xml:space="preserve">ня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Постачальником, 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повідомивши Постачальника про розірвання Договору рекомендованим листом з повідомленням про вручення у строк за 5 календарних днів. 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У такому разі днем розірвання Договору є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наступний день після закінчення п’ятиденного строку, перебіг якого починається з дня отримання Постачальником відповідного рекомендованого листа, або дати відмітки про неможливість вручити адресату відповідний рекомендований лист.</w:t>
      </w:r>
    </w:p>
    <w:p w14:paraId="33CF7288" w14:textId="2DDB4B9C" w:rsidR="00B16E40" w:rsidRPr="00DD75EE" w:rsidRDefault="00F100FE" w:rsidP="00B1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меншити обсяги поставки в односторонньому порядку у разі, якщо відпала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/змінилась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потреба у закупівлі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овару, </w:t>
      </w:r>
      <w:r w:rsidR="007F27C6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повідомивши Постачальника про </w:t>
      </w:r>
      <w:r w:rsidR="00C43018" w:rsidRPr="00DD75E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 xml:space="preserve">е зменшення </w:t>
      </w:r>
      <w:r w:rsidR="007F27C6" w:rsidRPr="00DD75EE">
        <w:rPr>
          <w:rFonts w:ascii="Times New Roman" w:eastAsia="Times New Roman" w:hAnsi="Times New Roman" w:cs="Times New Roman"/>
          <w:sz w:val="24"/>
          <w:szCs w:val="24"/>
        </w:rPr>
        <w:t>рекомендованим листом з повідомленням про вручення</w:t>
      </w:r>
      <w:r w:rsidR="00B16E40" w:rsidRPr="00DD75EE">
        <w:rPr>
          <w:rFonts w:ascii="Times New Roman" w:eastAsia="Times New Roman" w:hAnsi="Times New Roman" w:cs="Times New Roman"/>
          <w:sz w:val="24"/>
          <w:szCs w:val="24"/>
        </w:rPr>
        <w:t>, до якого додається проект додаткової Угоди</w:t>
      </w:r>
      <w:r w:rsidR="00A15FB9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9A013" w14:textId="77777777" w:rsidR="00C43018" w:rsidRPr="00DD75EE" w:rsidRDefault="00C43018" w:rsidP="00B1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У випадку відмови Постачальника укласти</w:t>
      </w:r>
      <w:r w:rsidR="00B77C29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E40" w:rsidRPr="00DD75EE">
        <w:rPr>
          <w:rFonts w:ascii="Times New Roman" w:eastAsia="Times New Roman" w:hAnsi="Times New Roman" w:cs="Times New Roman"/>
          <w:sz w:val="24"/>
          <w:szCs w:val="24"/>
        </w:rPr>
        <w:t xml:space="preserve">таку </w:t>
      </w:r>
      <w:r w:rsidR="00B77C29" w:rsidRPr="00DD75EE">
        <w:rPr>
          <w:rFonts w:ascii="Times New Roman" w:eastAsia="Times New Roman" w:hAnsi="Times New Roman" w:cs="Times New Roman"/>
          <w:sz w:val="24"/>
          <w:szCs w:val="24"/>
        </w:rPr>
        <w:t>додаткову Угоду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про зменшення обсяг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>ів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  <w:lang w:val="ru-RU"/>
        </w:rPr>
        <w:t>/специфікації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 xml:space="preserve"> поставки</w:t>
      </w:r>
      <w:r w:rsidR="00B77C29" w:rsidRPr="00DD75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 xml:space="preserve"> або ненадання відповіді на </w:t>
      </w:r>
      <w:r w:rsidR="00B16E40" w:rsidRPr="00DD75EE">
        <w:rPr>
          <w:rFonts w:ascii="Times New Roman" w:eastAsia="Times New Roman" w:hAnsi="Times New Roman" w:cs="Times New Roman"/>
          <w:sz w:val="24"/>
          <w:szCs w:val="24"/>
        </w:rPr>
        <w:t xml:space="preserve">відповідне 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Замовника протягом 5 календарних днів </w:t>
      </w:r>
      <w:r w:rsidR="00B16E40" w:rsidRPr="00DD75EE">
        <w:rPr>
          <w:rFonts w:ascii="Times New Roman" w:eastAsia="Times New Roman" w:hAnsi="Times New Roman" w:cs="Times New Roman"/>
          <w:sz w:val="24"/>
          <w:szCs w:val="24"/>
        </w:rPr>
        <w:t>з дня отримання Постачальником відповідного рекомендованого листа, або дати відмітки про неможливість вручити адресату відповідний рекомендований лист</w:t>
      </w:r>
      <w:r w:rsidR="00BE62E3" w:rsidRPr="00DD75EE">
        <w:rPr>
          <w:rFonts w:ascii="Times New Roman" w:eastAsia="Times New Roman" w:hAnsi="Times New Roman" w:cs="Times New Roman"/>
          <w:sz w:val="24"/>
          <w:szCs w:val="24"/>
        </w:rPr>
        <w:t xml:space="preserve">, Договір вважається розірваним з дня отримання Замовником відмови Постачальника від укладення додаткової Угоди або </w:t>
      </w:r>
      <w:r w:rsidR="00B16E40" w:rsidRPr="00DD75EE">
        <w:rPr>
          <w:rFonts w:ascii="Times New Roman" w:eastAsia="Times New Roman" w:hAnsi="Times New Roman" w:cs="Times New Roman"/>
          <w:sz w:val="24"/>
          <w:szCs w:val="24"/>
        </w:rPr>
        <w:t>дня, наступного після дати відмітки про неможливість вручити адресату відповідний рекомендований лист</w:t>
      </w:r>
      <w:r w:rsidR="00B77C29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2EDC7B" w14:textId="5C51547D" w:rsidR="00CC27DA" w:rsidRPr="00DD75EE" w:rsidRDefault="00CC27D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Дотримуватися вимог антикорупційного законодавства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 xml:space="preserve"> та відповідних власних політик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D43E1" w14:textId="77777777" w:rsidR="0010638F" w:rsidRPr="00DD75EE" w:rsidRDefault="003438C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 Постачальник зобов’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язаний:</w:t>
      </w:r>
    </w:p>
    <w:p w14:paraId="3CB20FD7" w14:textId="75BF20F4" w:rsidR="00573DEB" w:rsidRPr="00DD75EE" w:rsidRDefault="00573DE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6.3.1. Забезпечити підготовку всіх накладних, пов’язаних із </w:t>
      </w:r>
      <w:r w:rsidR="00A62754" w:rsidRPr="00DD75EE">
        <w:rPr>
          <w:rFonts w:ascii="Times New Roman" w:eastAsia="Times New Roman" w:hAnsi="Times New Roman" w:cs="Times New Roman"/>
          <w:sz w:val="24"/>
          <w:szCs w:val="24"/>
        </w:rPr>
        <w:t>поставкою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Товару 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держувачам;</w:t>
      </w:r>
    </w:p>
    <w:p w14:paraId="161683C0" w14:textId="4060145F" w:rsidR="00573DEB" w:rsidRPr="00DD75EE" w:rsidRDefault="00573DE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6.3.2. Забезпечити поставку Товару у кількості, комплектності та у строки, встановлені цим Договором, до одержувачів;</w:t>
      </w:r>
    </w:p>
    <w:p w14:paraId="78C90BA7" w14:textId="3318EBEA" w:rsidR="00573DEB" w:rsidRPr="00DD75EE" w:rsidRDefault="00573DE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6.3.3. Надати Замовнику Акт та реєстр накладних, що підтверджує отримання Товару одержувачами;</w:t>
      </w:r>
    </w:p>
    <w:p w14:paraId="53D0FAA1" w14:textId="77777777" w:rsidR="0010638F" w:rsidRPr="00DD75EE" w:rsidRDefault="00304219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6.3.4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. Забезпечити </w:t>
      </w:r>
      <w:r w:rsidR="00C87A03" w:rsidRPr="00DD75EE">
        <w:rPr>
          <w:rFonts w:ascii="Times New Roman" w:eastAsia="Times New Roman" w:hAnsi="Times New Roman" w:cs="Times New Roman"/>
          <w:sz w:val="24"/>
          <w:szCs w:val="24"/>
        </w:rPr>
        <w:t xml:space="preserve">власними силами зберігання,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поставку 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D22FD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його якість, установлену розділом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2FD" w:rsidRPr="00DD75EE">
        <w:rPr>
          <w:rFonts w:ascii="Times New Roman" w:eastAsia="Times New Roman" w:hAnsi="Times New Roman" w:cs="Times New Roman"/>
          <w:sz w:val="24"/>
          <w:szCs w:val="24"/>
        </w:rPr>
        <w:t xml:space="preserve">II цього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Договору;</w:t>
      </w:r>
    </w:p>
    <w:p w14:paraId="132BE129" w14:textId="77777777" w:rsidR="0010638F" w:rsidRPr="00DD75EE" w:rsidRDefault="00304219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6.3.5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Забезпечити за власний рахунок усунення претензій, що виникають у Замовника</w:t>
      </w:r>
      <w:r w:rsidR="00A96A92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/ або Кінцевого одержувача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у зв’язку з нестачею, недоліками, невідповідністю вимогам по якості, кількості Товар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69A03D" w14:textId="77777777" w:rsidR="0010638F" w:rsidRPr="00DD75EE" w:rsidRDefault="00304219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6.3.6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. У разі поставки Товар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неналежної якості замінити так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ий Товар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 відповідною кількістю Товар</w:t>
      </w:r>
      <w:r w:rsidR="009E748C" w:rsidRPr="00DD75EE">
        <w:rPr>
          <w:rFonts w:ascii="Times New Roman" w:eastAsia="Times New Roman" w:hAnsi="Times New Roman" w:cs="Times New Roman"/>
          <w:sz w:val="24"/>
          <w:szCs w:val="24"/>
        </w:rPr>
        <w:t>у належної якості;</w:t>
      </w:r>
    </w:p>
    <w:p w14:paraId="1B1A76C3" w14:textId="602E53B4" w:rsidR="00326A0E" w:rsidRPr="00DD75EE" w:rsidRDefault="00326A0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Негайно інформувати Замовника про ускладнення, що перешкоджають поставці Товару у строки, передбачені цим Договором, для вжиття необхідних заходів</w:t>
      </w:r>
      <w:r w:rsidR="00B162CA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AE763" w14:textId="74C033A3" w:rsidR="00C421E6" w:rsidRPr="00DD75EE" w:rsidRDefault="00C421E6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6518" w:rsidRPr="00DD75EE">
        <w:rPr>
          <w:rFonts w:ascii="Times New Roman" w:eastAsia="Times New Roman" w:hAnsi="Times New Roman" w:cs="Times New Roman"/>
          <w:sz w:val="24"/>
          <w:szCs w:val="24"/>
        </w:rPr>
        <w:t>Нести усі витрати по зберіганню та доставці Товару (в тому числі у випадку повернення).</w:t>
      </w:r>
    </w:p>
    <w:p w14:paraId="119BA4EC" w14:textId="5AAEC460" w:rsidR="00063AFC" w:rsidRPr="00DD75EE" w:rsidRDefault="00A2339B" w:rsidP="00F70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Дотримуватися вимог антикорупційного законодавства</w:t>
      </w:r>
      <w:r w:rsidR="00F70632">
        <w:rPr>
          <w:rFonts w:ascii="Times New Roman" w:eastAsia="Times New Roman" w:hAnsi="Times New Roman" w:cs="Times New Roman"/>
          <w:sz w:val="24"/>
          <w:szCs w:val="24"/>
        </w:rPr>
        <w:t xml:space="preserve"> та відповідних політик Замовника</w:t>
      </w:r>
      <w:r w:rsidR="00B162CA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2B10D" w14:textId="39CA071D" w:rsidR="00326A0E" w:rsidRPr="00DD75EE" w:rsidRDefault="00326A0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Виконати всі інші зобов’язання, передбачені цим Договором.</w:t>
      </w:r>
    </w:p>
    <w:p w14:paraId="371F05DB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6.4. Постачальник має право:</w:t>
      </w:r>
    </w:p>
    <w:p w14:paraId="3C307CFF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6.4.1.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 xml:space="preserve"> Своєчасно та в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повному обсяз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>і отримувати плату за поставлений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3825B2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6.4.2. На дострокову поставку 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овар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за п</w:t>
      </w:r>
      <w:r w:rsidR="00146533" w:rsidRPr="00DD75EE">
        <w:rPr>
          <w:rFonts w:ascii="Times New Roman" w:eastAsia="Times New Roman" w:hAnsi="Times New Roman" w:cs="Times New Roman"/>
          <w:sz w:val="24"/>
          <w:szCs w:val="24"/>
        </w:rPr>
        <w:t>исьмовим погодженням Замовника.</w:t>
      </w:r>
    </w:p>
    <w:p w14:paraId="240AD616" w14:textId="77777777" w:rsidR="00146533" w:rsidRPr="00A5109F" w:rsidRDefault="00146533" w:rsidP="002858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EC3DB37" w14:textId="7DB07821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VII. ВІДПОВІДАЛЬНІСТЬ СТОРІН</w:t>
      </w:r>
    </w:p>
    <w:p w14:paraId="4ABDA2EC" w14:textId="77777777" w:rsidR="0028581F" w:rsidRPr="00A5109F" w:rsidRDefault="0028581F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8201EAF" w14:textId="77777777" w:rsidR="00326A0E" w:rsidRPr="00DD75EE" w:rsidRDefault="00F100FE" w:rsidP="00B20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7.1. У разі невиконання або неналежного виконання своїх зобов’язань за 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 xml:space="preserve">цим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Договором Сторони несуть відповідальність, передбачену закон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>одавством України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та цим Договором.</w:t>
      </w:r>
    </w:p>
    <w:p w14:paraId="33460F71" w14:textId="6122F08F" w:rsidR="00B21110" w:rsidRPr="00DD75EE" w:rsidRDefault="00B21110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У разі невиконання зобов’язань при закупівлі Товару, а саме – </w:t>
      </w:r>
      <w:proofErr w:type="spellStart"/>
      <w:r w:rsidR="00E45FFC" w:rsidRPr="00DD75EE">
        <w:rPr>
          <w:rFonts w:ascii="Times New Roman" w:eastAsia="Times New Roman" w:hAnsi="Times New Roman" w:cs="Times New Roman"/>
          <w:sz w:val="24"/>
          <w:szCs w:val="24"/>
        </w:rPr>
        <w:t>непоставки</w:t>
      </w:r>
      <w:proofErr w:type="spellEnd"/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 xml:space="preserve"> Товару </w:t>
      </w:r>
      <w:r w:rsidR="00963B35" w:rsidRPr="00DD75EE">
        <w:rPr>
          <w:rFonts w:ascii="Times New Roman" w:eastAsia="Times New Roman" w:hAnsi="Times New Roman" w:cs="Times New Roman"/>
          <w:sz w:val="24"/>
          <w:szCs w:val="24"/>
        </w:rPr>
        <w:t xml:space="preserve">Кінцевим одержувачам 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до закінченн</w:t>
      </w:r>
      <w:r w:rsidR="00E45FFC" w:rsidRPr="00DD75EE">
        <w:rPr>
          <w:rFonts w:ascii="Times New Roman" w:eastAsia="Times New Roman" w:hAnsi="Times New Roman" w:cs="Times New Roman"/>
          <w:sz w:val="24"/>
          <w:szCs w:val="24"/>
        </w:rPr>
        <w:t>я строку, визначено</w:t>
      </w:r>
      <w:r w:rsidR="00B525C9" w:rsidRPr="00DD75EE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45FFC" w:rsidRPr="00DD75EE">
        <w:rPr>
          <w:rFonts w:ascii="Times New Roman" w:eastAsia="Times New Roman" w:hAnsi="Times New Roman" w:cs="Times New Roman"/>
          <w:sz w:val="24"/>
          <w:szCs w:val="24"/>
        </w:rPr>
        <w:t xml:space="preserve"> у пункті 5.</w:t>
      </w:r>
      <w:r w:rsidR="00930CC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45FFC"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цього Договору,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Замовник має право вимагати від Постачальника сплати штрафу в розмірі 10 % (десяти відсотків) від вартості Товару. </w:t>
      </w:r>
    </w:p>
    <w:p w14:paraId="21CB4329" w14:textId="77777777" w:rsidR="009A7888" w:rsidRPr="00DD75EE" w:rsidRDefault="00B2020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7.3</w:t>
      </w:r>
      <w:r w:rsidR="009A7888" w:rsidRPr="00DD75EE">
        <w:rPr>
          <w:rFonts w:ascii="Times New Roman" w:eastAsia="Times New Roman" w:hAnsi="Times New Roman" w:cs="Times New Roman"/>
          <w:sz w:val="24"/>
          <w:szCs w:val="24"/>
        </w:rPr>
        <w:t xml:space="preserve">. У разі невиконання зобов’язань </w:t>
      </w:r>
      <w:r w:rsidR="00DE74DA" w:rsidRPr="00DD75EE">
        <w:rPr>
          <w:rFonts w:ascii="Times New Roman" w:eastAsia="Times New Roman" w:hAnsi="Times New Roman" w:cs="Times New Roman"/>
          <w:sz w:val="24"/>
          <w:szCs w:val="24"/>
        </w:rPr>
        <w:t>по усуненню претензій</w:t>
      </w:r>
      <w:r w:rsidR="009A7888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4DA" w:rsidRPr="00DD75EE">
        <w:rPr>
          <w:rFonts w:ascii="Times New Roman" w:eastAsia="Times New Roman" w:hAnsi="Times New Roman" w:cs="Times New Roman"/>
          <w:sz w:val="24"/>
          <w:szCs w:val="24"/>
        </w:rPr>
        <w:t xml:space="preserve">пов’язаних з нестачею, недоліками, невідповідністю вимогам по якості, кількості Товару, Замовник має право вимагати від </w:t>
      </w:r>
      <w:r w:rsidR="00DE74DA" w:rsidRPr="00DD75EE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Постача</w:t>
      </w:r>
      <w:r w:rsidR="007D7A28" w:rsidRPr="00DD75EE">
        <w:rPr>
          <w:rFonts w:ascii="Times New Roman" w:eastAsia="Times New Roman" w:hAnsi="Times New Roman" w:cs="Times New Roman"/>
          <w:sz w:val="24"/>
          <w:szCs w:val="24"/>
        </w:rPr>
        <w:t>льника сплати штрафу в розмірі 1</w:t>
      </w:r>
      <w:r w:rsidR="00DE74DA" w:rsidRPr="00DD75E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C86BAC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F8B" w:rsidRPr="00DD75EE">
        <w:rPr>
          <w:rFonts w:ascii="Times New Roman" w:eastAsia="Times New Roman" w:hAnsi="Times New Roman" w:cs="Times New Roman"/>
          <w:sz w:val="24"/>
          <w:szCs w:val="24"/>
        </w:rPr>
        <w:t>% (сто</w:t>
      </w:r>
      <w:r w:rsidR="00DE74DA" w:rsidRPr="00DD75EE">
        <w:rPr>
          <w:rFonts w:ascii="Times New Roman" w:eastAsia="Times New Roman" w:hAnsi="Times New Roman" w:cs="Times New Roman"/>
          <w:sz w:val="24"/>
          <w:szCs w:val="24"/>
        </w:rPr>
        <w:t xml:space="preserve"> відсотків) </w:t>
      </w:r>
      <w:r w:rsidR="00C86BAC" w:rsidRPr="00DD75EE">
        <w:rPr>
          <w:rFonts w:ascii="Times New Roman" w:eastAsia="Times New Roman" w:hAnsi="Times New Roman" w:cs="Times New Roman"/>
          <w:sz w:val="24"/>
          <w:szCs w:val="24"/>
        </w:rPr>
        <w:t>від вартості Товару щодо якого виникла претензія.</w:t>
      </w:r>
    </w:p>
    <w:p w14:paraId="55680648" w14:textId="7A966936" w:rsidR="00524FBA" w:rsidRPr="00DD75EE" w:rsidRDefault="00524FBA" w:rsidP="00930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Стягнення пені, будь-яких інших штрафних санкцій з Замовника не застосовується у разі:</w:t>
      </w:r>
    </w:p>
    <w:p w14:paraId="12C5EABA" w14:textId="43064427" w:rsidR="00524FBA" w:rsidRDefault="00524FB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- затримки у виділенні коштів;</w:t>
      </w:r>
    </w:p>
    <w:p w14:paraId="3641B196" w14:textId="18A1E3A6" w:rsidR="00930CCD" w:rsidRDefault="00930CCD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зменшення бюджету на проведення даної закупівлі товарів</w:t>
      </w:r>
      <w:r w:rsidR="00A81C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6EBDE" w14:textId="779D068F" w:rsidR="00A81CC8" w:rsidRDefault="00A81CC8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затримка у здійсненні банківських операцій</w:t>
      </w:r>
      <w:r w:rsidR="00A510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F66699" w14:textId="5B863E0E" w:rsidR="00A5109F" w:rsidRPr="00A5109F" w:rsidRDefault="00A5109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зупинення проведення банківських операцій банківською установою до моменту уточнень природи походження коштів.</w:t>
      </w:r>
    </w:p>
    <w:p w14:paraId="3E07F8CD" w14:textId="77777777" w:rsidR="0010638F" w:rsidRPr="00DD75EE" w:rsidRDefault="00524FBA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5C3E" w:rsidRPr="00DD75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 xml:space="preserve">Сплата штрафних санкцій не звільняє Сторони від виконання прийнятих на себе зобов’язань по </w:t>
      </w:r>
      <w:r w:rsidR="00326A0E" w:rsidRPr="00DD75EE">
        <w:rPr>
          <w:rFonts w:ascii="Times New Roman" w:eastAsia="Times New Roman" w:hAnsi="Times New Roman" w:cs="Times New Roman"/>
          <w:sz w:val="24"/>
          <w:szCs w:val="24"/>
        </w:rPr>
        <w:t xml:space="preserve">цьому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Договору.</w:t>
      </w:r>
      <w:r w:rsidR="00675C3E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0FE" w:rsidRPr="00DD75EE">
        <w:rPr>
          <w:rFonts w:ascii="Times New Roman" w:eastAsia="Times New Roman" w:hAnsi="Times New Roman" w:cs="Times New Roman"/>
          <w:sz w:val="24"/>
          <w:szCs w:val="24"/>
        </w:rPr>
        <w:t>У випадках, не передбачених цим Договором, Сторони несуть відповідальність, передбачену законодавством України.</w:t>
      </w:r>
    </w:p>
    <w:p w14:paraId="52E0A0F2" w14:textId="777E40E0" w:rsidR="00573DEB" w:rsidRPr="00DD75EE" w:rsidRDefault="00573DEB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2020F" w:rsidRPr="00DD75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У разі несвоєчасного повернення невикористаних сум попередньої оплати Виконавець сплачує Замовнику штрафні санкції у відповідності до</w:t>
      </w:r>
      <w:r w:rsidR="00A81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статті 231 Господарського кодексу України.</w:t>
      </w:r>
    </w:p>
    <w:p w14:paraId="0E8B40E7" w14:textId="77777777" w:rsidR="0010638F" w:rsidRPr="00A5109F" w:rsidRDefault="0010638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8D83CD8" w14:textId="5C4CF2FA" w:rsidR="0010638F" w:rsidRPr="00DD75EE" w:rsidRDefault="001E2DE3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="00F100FE" w:rsidRPr="00DD75EE">
        <w:rPr>
          <w:rFonts w:ascii="Times New Roman" w:eastAsia="Times New Roman" w:hAnsi="Times New Roman" w:cs="Times New Roman"/>
          <w:b/>
          <w:sz w:val="24"/>
          <w:szCs w:val="24"/>
        </w:rPr>
        <w:t>. ВИРІШЕННЯ СПОРІВ</w:t>
      </w:r>
    </w:p>
    <w:p w14:paraId="6AA2EBA7" w14:textId="77777777" w:rsidR="0028581F" w:rsidRPr="00A5109F" w:rsidRDefault="0028581F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73766EC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9.1. У випадку виникнення спорів або розбіжностей Сторони зобов'язуються вирішувати їх шляхом взаємних переговорів та консультацій.</w:t>
      </w:r>
    </w:p>
    <w:p w14:paraId="73742BDF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9.2. У разі недосягнення Сторонами згоди спори (розбіжності) вирішуються у судовому порядку.</w:t>
      </w:r>
    </w:p>
    <w:p w14:paraId="4AC3F66F" w14:textId="77777777" w:rsidR="00225F0B" w:rsidRPr="00A5109F" w:rsidRDefault="00225F0B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5AD1D3DE" w14:textId="0F12483A" w:rsidR="0010638F" w:rsidRPr="00DD75EE" w:rsidRDefault="001E2DE3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F100FE" w:rsidRPr="00DD75EE">
        <w:rPr>
          <w:rFonts w:ascii="Times New Roman" w:eastAsia="Times New Roman" w:hAnsi="Times New Roman" w:cs="Times New Roman"/>
          <w:b/>
          <w:sz w:val="24"/>
          <w:szCs w:val="24"/>
        </w:rPr>
        <w:t>X. СТРОК ДІЇ ДОГОВОРУ</w:t>
      </w:r>
    </w:p>
    <w:p w14:paraId="3EB9D9CB" w14:textId="77777777" w:rsidR="0028581F" w:rsidRPr="00A5109F" w:rsidRDefault="0028581F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AE51B08" w14:textId="0282B501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 xml:space="preserve">Цей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Договір набирає чинності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 xml:space="preserve"> з дня його підписання і діє до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2DE3" w:rsidRPr="001E2DE3">
        <w:rPr>
          <w:rFonts w:ascii="Times New Roman" w:eastAsia="Times New Roman" w:hAnsi="Times New Roman" w:cs="Times New Roman"/>
          <w:sz w:val="24"/>
          <w:szCs w:val="24"/>
        </w:rPr>
        <w:t>0.06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581F" w:rsidRPr="00DD75E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E2DE3" w:rsidRPr="001E2D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6A43" w:rsidRPr="00DD75EE">
        <w:rPr>
          <w:rFonts w:ascii="Times New Roman" w:eastAsia="Times New Roman" w:hAnsi="Times New Roman" w:cs="Times New Roman"/>
          <w:sz w:val="24"/>
          <w:szCs w:val="24"/>
        </w:rPr>
        <w:t xml:space="preserve"> року, </w:t>
      </w:r>
      <w:r w:rsidR="00573DEB" w:rsidRPr="00DD75EE">
        <w:rPr>
          <w:rFonts w:ascii="Times New Roman" w:eastAsia="Times New Roman" w:hAnsi="Times New Roman" w:cs="Times New Roman"/>
          <w:sz w:val="24"/>
          <w:szCs w:val="24"/>
        </w:rPr>
        <w:t>але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 повного виконання Сторонами своїх зобов’язань з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 xml:space="preserve">а цим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7A5FE" w14:textId="5CD2DECF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1E2DE3" w:rsidRPr="00F344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Цей Договір укладається </w:t>
      </w:r>
      <w:r w:rsidR="00522106" w:rsidRPr="00DD75EE">
        <w:rPr>
          <w:rFonts w:ascii="Times New Roman" w:eastAsia="Times New Roman" w:hAnsi="Times New Roman" w:cs="Times New Roman"/>
          <w:sz w:val="24"/>
          <w:szCs w:val="24"/>
        </w:rPr>
        <w:t xml:space="preserve">українською мовою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і підписується у двох примірниках, що мають однакову юридичну силу.</w:t>
      </w:r>
    </w:p>
    <w:p w14:paraId="3ED7D1BF" w14:textId="77777777" w:rsidR="0010638F" w:rsidRPr="00A5109F" w:rsidRDefault="0010638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896695F" w14:textId="77777777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XI. ІНШІ УМОВИ</w:t>
      </w:r>
    </w:p>
    <w:p w14:paraId="3D554B50" w14:textId="77777777" w:rsidR="002B1FB9" w:rsidRPr="00A5109F" w:rsidRDefault="002B1FB9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C3701D3" w14:textId="283B4D6E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11.1. Умови цього Договору можуть бути змінені за взаємною згодою Сторін з обов</w:t>
      </w:r>
      <w:r w:rsidR="00A81CC8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язковим укладанням письмового документа. </w:t>
      </w:r>
    </w:p>
    <w:p w14:paraId="354DB340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11.2. Договір може бути розірваний за погодженням Сторін, </w:t>
      </w:r>
      <w:r w:rsidR="000E25B8" w:rsidRPr="00DD75EE">
        <w:rPr>
          <w:rFonts w:ascii="Times New Roman" w:eastAsia="Times New Roman" w:hAnsi="Times New Roman" w:cs="Times New Roman"/>
          <w:sz w:val="24"/>
          <w:szCs w:val="24"/>
        </w:rPr>
        <w:t xml:space="preserve">кожною із Сторін, </w:t>
      </w:r>
      <w:r w:rsidR="00BF0E15" w:rsidRPr="00DD75EE">
        <w:rPr>
          <w:rFonts w:ascii="Times New Roman" w:eastAsia="Times New Roman" w:hAnsi="Times New Roman" w:cs="Times New Roman"/>
          <w:sz w:val="24"/>
          <w:szCs w:val="24"/>
        </w:rPr>
        <w:t xml:space="preserve">або </w:t>
      </w:r>
      <w:r w:rsidR="00A351EA" w:rsidRPr="00DD75EE">
        <w:rPr>
          <w:rFonts w:ascii="Times New Roman" w:eastAsia="Times New Roman" w:hAnsi="Times New Roman" w:cs="Times New Roman"/>
          <w:sz w:val="24"/>
          <w:szCs w:val="24"/>
        </w:rPr>
        <w:t xml:space="preserve">Замовником в односторонньому порядку у випадках, передбачених </w:t>
      </w:r>
      <w:r w:rsidR="00BF0E15" w:rsidRPr="00DD75EE">
        <w:rPr>
          <w:rFonts w:ascii="Times New Roman" w:eastAsia="Times New Roman" w:hAnsi="Times New Roman" w:cs="Times New Roman"/>
          <w:sz w:val="24"/>
          <w:szCs w:val="24"/>
        </w:rPr>
        <w:t>цим</w:t>
      </w:r>
      <w:r w:rsidR="00A351EA" w:rsidRPr="00DD75EE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BF0E15" w:rsidRPr="00DD75E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E26F8D" w14:textId="77777777" w:rsidR="00AB6090" w:rsidRPr="00DD75EE" w:rsidRDefault="00AB6090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11.3. У випадку зміни найменування, керівника, юридичної адреси й адреси місця знаходження (поштово</w:t>
      </w:r>
      <w:r w:rsidR="004B6A43" w:rsidRPr="00DD75EE">
        <w:rPr>
          <w:rFonts w:ascii="Times New Roman" w:eastAsia="Times New Roman" w:hAnsi="Times New Roman" w:cs="Times New Roman"/>
          <w:sz w:val="24"/>
          <w:szCs w:val="24"/>
        </w:rPr>
        <w:t>ї адреси) та інших реквізитів, к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онтактних номерів телефонів, Постачальник зобов’язаний письмово повідомити Замовника про такі зміни не пізніше 3 (трьох) робочих днів від дня настання відповідних змін.</w:t>
      </w:r>
    </w:p>
    <w:p w14:paraId="09DE2AC6" w14:textId="77777777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11.4. Істотні умови договору про закупівлю не можуть  змінюватися  після його підписання до  виконання зобов'язань Сторонами у повному обсязі, крім випадків, передбачених </w:t>
      </w:r>
      <w:r w:rsidR="000F58C6" w:rsidRPr="00DD75EE">
        <w:rPr>
          <w:rFonts w:ascii="Times New Roman" w:eastAsia="Times New Roman" w:hAnsi="Times New Roman" w:cs="Times New Roman"/>
          <w:sz w:val="24"/>
          <w:szCs w:val="24"/>
        </w:rPr>
        <w:t>пунктом 19 Особливостей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1BAA66" w14:textId="77777777" w:rsidR="00AB6090" w:rsidRPr="00DD75EE" w:rsidRDefault="00AB6090" w:rsidP="00DD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F37A8" w:rsidRPr="00DD75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Закінчення строку дії цього Договору або його дострокове розірвання не звільняє Сторони від виконання зобов’язань за цим Договором, що виникли до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моменту 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закінчення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 xml:space="preserve"> строку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дії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або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розірвання. Закінчення строку </w:t>
      </w:r>
      <w:r w:rsidR="003438CF" w:rsidRPr="00DD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дії цього Договору не звільняє Сторони від відповідальності за невиконання зобов’язань за цим Договором.</w:t>
      </w:r>
    </w:p>
    <w:p w14:paraId="5F64E06F" w14:textId="77777777" w:rsidR="00AB6090" w:rsidRPr="00DD75EE" w:rsidRDefault="00AB6090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F37A8" w:rsidRPr="00DD75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Зміна істотних умов після укладання цього Договору не допускається, окрім випадків, встановлених законодавством України</w:t>
      </w:r>
      <w:r w:rsidR="00183D17" w:rsidRPr="00DD75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Зміна</w:t>
      </w:r>
      <w:r w:rsidR="001132F5" w:rsidRPr="00DD75EE">
        <w:rPr>
          <w:rFonts w:ascii="Times New Roman" w:eastAsia="Times New Roman" w:hAnsi="Times New Roman" w:cs="Times New Roman"/>
          <w:sz w:val="24"/>
          <w:szCs w:val="24"/>
        </w:rPr>
        <w:t xml:space="preserve"> цього Договору вчиняється лише за згодою Сторін у письмовій формі і оформляється додатковою угодою до цього Договору.</w:t>
      </w:r>
    </w:p>
    <w:p w14:paraId="3C02EE8F" w14:textId="77777777" w:rsidR="00CD2BCF" w:rsidRPr="00DD75EE" w:rsidRDefault="00CD2BCF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F37A8" w:rsidRPr="00DD75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Одностороння відмова Постачальника від виконання цього Договору не допускається.</w:t>
      </w:r>
    </w:p>
    <w:p w14:paraId="7035A74A" w14:textId="3196BF63" w:rsidR="0010638F" w:rsidRPr="00DD75EE" w:rsidRDefault="00F100FE" w:rsidP="003F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1E2DE3" w:rsidRPr="00F344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>. З будь-яких питань, що не врегульовані цим Договором, Сторони керуються чинним законодавством України.</w:t>
      </w:r>
    </w:p>
    <w:p w14:paraId="555FB472" w14:textId="780517A3" w:rsidR="005C4F62" w:rsidRPr="00DD75EE" w:rsidRDefault="00F100FE" w:rsidP="002B1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1E2DE3" w:rsidRPr="00F3449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. Будь-які повідомлення за цим Договором мають юридичну силу, якщо вони викладені письмово і направлені іншій Стороні на її електрону адресу або\та на поштову адресу рекомендованим або цінним листом (телеграмою) або доведені до відома іншої Сторони кур’єром під розписку. Поштовою або/та електронною </w:t>
      </w:r>
      <w:proofErr w:type="spellStart"/>
      <w:r w:rsidRPr="00DD75EE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D75EE">
        <w:rPr>
          <w:rFonts w:ascii="Times New Roman" w:eastAsia="Times New Roman" w:hAnsi="Times New Roman" w:cs="Times New Roman"/>
          <w:sz w:val="24"/>
          <w:szCs w:val="24"/>
        </w:rPr>
        <w:t xml:space="preserve"> кожної зі Сторін вважається адреса, зазначена у розділі ХІІ цього Договору.</w:t>
      </w:r>
    </w:p>
    <w:p w14:paraId="539A6F47" w14:textId="77777777" w:rsidR="00744624" w:rsidRPr="00A5109F" w:rsidRDefault="00744624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10"/>
          <w:szCs w:val="10"/>
        </w:rPr>
      </w:pPr>
    </w:p>
    <w:p w14:paraId="03DD4C3C" w14:textId="77777777" w:rsidR="00734036" w:rsidRDefault="00734036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6ABC5EA" w14:textId="60E6732C" w:rsidR="005C4F62" w:rsidRPr="00DD75EE" w:rsidRDefault="005C4F62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ХІІ. Додатки</w:t>
      </w:r>
    </w:p>
    <w:p w14:paraId="66D49B04" w14:textId="77777777" w:rsidR="002B1FB9" w:rsidRPr="00A5109F" w:rsidRDefault="002B1FB9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10"/>
          <w:szCs w:val="10"/>
        </w:rPr>
      </w:pPr>
    </w:p>
    <w:p w14:paraId="36B27CBF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ДОДАТОК I</w:t>
      </w:r>
    </w:p>
    <w:p w14:paraId="78687FAE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Технічні специфікації</w:t>
      </w:r>
    </w:p>
    <w:p w14:paraId="5BF71D50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22C5D81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ДОДАТОК ІІ</w:t>
      </w:r>
    </w:p>
    <w:p w14:paraId="6B0BF6BA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Подана Постачальником фінансова пропозиція (Тендерна пропозиція)</w:t>
      </w:r>
    </w:p>
    <w:p w14:paraId="450527BE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1D28CB2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ДОДАТОК ІІІ</w:t>
      </w:r>
    </w:p>
    <w:p w14:paraId="356C7F5A" w14:textId="77777777" w:rsidR="001E2DE3" w:rsidRPr="001E2DE3" w:rsidRDefault="001E2DE3" w:rsidP="001E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2DE3">
        <w:rPr>
          <w:rFonts w:ascii="Times New Roman" w:eastAsia="Times New Roman" w:hAnsi="Times New Roman" w:cs="Times New Roman"/>
          <w:sz w:val="24"/>
          <w:szCs w:val="24"/>
        </w:rPr>
        <w:t>Повідомлення про згоду</w:t>
      </w:r>
    </w:p>
    <w:p w14:paraId="767B9D08" w14:textId="77777777" w:rsidR="003054E7" w:rsidRPr="00DD75EE" w:rsidRDefault="003054E7" w:rsidP="00A51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FB35D" w14:textId="77777777" w:rsidR="0010638F" w:rsidRPr="00DD75EE" w:rsidRDefault="00F100FE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5C4F62" w:rsidRPr="00DD75EE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>II. МІСЦЕЗНАХОДЖЕННЯ ТА БАНКІВСЬКІ РЕКВІЗИТИ СТОРІН</w:t>
      </w:r>
    </w:p>
    <w:p w14:paraId="07B0B20F" w14:textId="77777777" w:rsidR="002B1FB9" w:rsidRPr="00DD75EE" w:rsidRDefault="002B1FB9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236"/>
        <w:gridCol w:w="4811"/>
      </w:tblGrid>
      <w:tr w:rsidR="002B1FB9" w:rsidRPr="00DD75EE" w14:paraId="4EE37606" w14:textId="77777777" w:rsidTr="002B1FB9">
        <w:tc>
          <w:tcPr>
            <w:tcW w:w="4591" w:type="dxa"/>
          </w:tcPr>
          <w:p w14:paraId="20AB9090" w14:textId="77777777" w:rsidR="002B1FB9" w:rsidRDefault="002B1FB9" w:rsidP="0079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EE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Замовник:</w:t>
            </w:r>
          </w:p>
          <w:p w14:paraId="1BE07970" w14:textId="77777777" w:rsidR="00A81CC8" w:rsidRDefault="00A81CC8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523C7" w14:textId="204E108A" w:rsidR="00A81CC8" w:rsidRPr="00A81CC8" w:rsidRDefault="00A81CC8" w:rsidP="00793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Громадська організація </w:t>
            </w:r>
            <w:r w:rsidR="0079337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1CC8">
              <w:rPr>
                <w:rFonts w:ascii="Times New Roman" w:hAnsi="Times New Roman" w:cs="Times New Roman"/>
                <w:bCs/>
                <w:sz w:val="24"/>
                <w:szCs w:val="24"/>
              </w:rPr>
              <w:t>«Ліга соціальних працівників України»</w:t>
            </w:r>
          </w:p>
          <w:p w14:paraId="5EB77560" w14:textId="3F8AD0CB" w:rsidR="00A81CC8" w:rsidRPr="00A81CC8" w:rsidRDefault="00A81CC8" w:rsidP="00793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CC8">
              <w:rPr>
                <w:rFonts w:ascii="Times New Roman" w:hAnsi="Times New Roman" w:cs="Times New Roman"/>
                <w:bCs/>
                <w:sz w:val="24"/>
                <w:szCs w:val="24"/>
              </w:rPr>
              <w:t>Код ЄДРПОУ 21708269</w:t>
            </w:r>
          </w:p>
          <w:p w14:paraId="70D5B71B" w14:textId="1EA28902" w:rsidR="002B1FB9" w:rsidRPr="00A81CC8" w:rsidRDefault="00A81CC8" w:rsidP="00793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 реєстрації: вул. Антоновича 72, </w:t>
            </w:r>
            <w:r w:rsidR="0079337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1CC8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03150</w:t>
            </w:r>
          </w:p>
          <w:p w14:paraId="4CE1CF28" w14:textId="77777777" w:rsidR="002B1FB9" w:rsidRDefault="002B1FB9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404DA" w14:textId="77777777" w:rsidR="004606CB" w:rsidRDefault="004606CB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8575A" w14:textId="77777777" w:rsidR="004606CB" w:rsidRDefault="004606CB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C4BF2" w14:textId="77777777" w:rsidR="004606CB" w:rsidRDefault="004606CB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7CE18" w14:textId="7A7A64C6" w:rsidR="004606CB" w:rsidRPr="00DD75EE" w:rsidRDefault="004606CB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ТОЛСТОУХОВА С. В. </w:t>
            </w:r>
          </w:p>
        </w:tc>
        <w:tc>
          <w:tcPr>
            <w:tcW w:w="236" w:type="dxa"/>
          </w:tcPr>
          <w:p w14:paraId="3F4A31C8" w14:textId="77777777" w:rsidR="002B1FB9" w:rsidRPr="00DD75EE" w:rsidRDefault="002B1FB9" w:rsidP="0079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1" w:type="dxa"/>
          </w:tcPr>
          <w:p w14:paraId="1C648EF0" w14:textId="77777777" w:rsidR="002B1FB9" w:rsidRPr="00DD75EE" w:rsidRDefault="002B1FB9" w:rsidP="0079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EE">
              <w:rPr>
                <w:rFonts w:ascii="Times New Roman" w:hAnsi="Times New Roman" w:cs="Times New Roman"/>
                <w:b/>
                <w:sz w:val="24"/>
                <w:szCs w:val="24"/>
              </w:rPr>
              <w:t>Постачальник:</w:t>
            </w:r>
          </w:p>
          <w:p w14:paraId="6FC79302" w14:textId="43A9A6C2" w:rsidR="00885BCD" w:rsidRPr="00DD75EE" w:rsidRDefault="00885BCD" w:rsidP="0088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EB81" w14:textId="58A6CAEA" w:rsidR="00A81CC8" w:rsidRPr="00DD75EE" w:rsidRDefault="00A81CC8" w:rsidP="0079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3ACEF" w14:textId="77777777" w:rsidR="001121BC" w:rsidRPr="00DD75EE" w:rsidRDefault="001121BC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DFDC0" w14:textId="77777777" w:rsidR="001121BC" w:rsidRDefault="001121BC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F94D9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6B216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0176D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2D735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5DC9F" w14:textId="77777777" w:rsidR="00885BCD" w:rsidRDefault="00885BCD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107C1" w14:textId="77777777" w:rsidR="00885BCD" w:rsidRDefault="00885BCD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32E7E" w14:textId="77777777" w:rsidR="00885BCD" w:rsidRDefault="00885BCD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FE387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2C094" w14:textId="09B7463F" w:rsidR="003054E7" w:rsidRDefault="003054E7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2E552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716DD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77BD1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DC969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EC1E2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A56F5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EC6FA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786B0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50F6D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87776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722BC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E5B62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3EB46" w14:textId="77777777" w:rsidR="00A5109F" w:rsidRDefault="00A5109F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509F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FA764" w14:textId="77777777" w:rsidR="004606CB" w:rsidRDefault="004606CB" w:rsidP="004606C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F010E" w14:textId="77777777" w:rsidR="003054E7" w:rsidRDefault="003054E7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555C5" w14:textId="77777777" w:rsidR="00734036" w:rsidRDefault="00734036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6105C5" w14:textId="77777777" w:rsidR="00734036" w:rsidRDefault="00734036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D5B11" w14:textId="77777777" w:rsidR="00734036" w:rsidRDefault="00734036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4E9A3" w14:textId="77777777" w:rsidR="00734036" w:rsidRDefault="00734036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7E963" w14:textId="77777777" w:rsidR="00734036" w:rsidRPr="00DD75EE" w:rsidRDefault="00734036" w:rsidP="003F713E">
      <w:pPr>
        <w:tabs>
          <w:tab w:val="left" w:pos="7088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3BE36" w14:textId="7D28E443" w:rsidR="00656939" w:rsidRDefault="002F303C" w:rsidP="004606CB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5589274"/>
      <w:r w:rsidRPr="00DD75EE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</w:p>
    <w:p w14:paraId="6F79BC6F" w14:textId="14F79B83" w:rsidR="004606CB" w:rsidRPr="00DD75EE" w:rsidRDefault="00B25CF3" w:rsidP="004606CB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5109F">
        <w:rPr>
          <w:rFonts w:ascii="Times New Roman" w:eastAsia="Times New Roman" w:hAnsi="Times New Roman" w:cs="Times New Roman"/>
          <w:b/>
          <w:sz w:val="24"/>
          <w:szCs w:val="24"/>
        </w:rPr>
        <w:t>Договору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 закупівлю товарів 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  <w:r w:rsidR="0041127E" w:rsidRPr="00411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>від «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411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>2024 р.</w:t>
      </w:r>
    </w:p>
    <w:bookmarkEnd w:id="1"/>
    <w:p w14:paraId="079F1A84" w14:textId="77777777" w:rsidR="00656939" w:rsidRPr="00DD75EE" w:rsidRDefault="00656939" w:rsidP="003F71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DC8FF55" w14:textId="2D714A8E" w:rsidR="00656939" w:rsidRPr="00DD75EE" w:rsidRDefault="002F303C" w:rsidP="003F71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Технічні </w:t>
      </w:r>
      <w:r w:rsidR="004606C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656939" w:rsidRPr="00DD75EE">
        <w:rPr>
          <w:rFonts w:ascii="Times New Roman" w:eastAsia="Times New Roman" w:hAnsi="Times New Roman" w:cs="Times New Roman"/>
          <w:b/>
          <w:sz w:val="24"/>
          <w:szCs w:val="24"/>
        </w:rPr>
        <w:t>пецифікаці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ї</w:t>
      </w:r>
    </w:p>
    <w:tbl>
      <w:tblPr>
        <w:tblpPr w:leftFromText="180" w:rightFromText="180" w:vertAnchor="text" w:horzAnchor="margin" w:tblpY="223"/>
        <w:tblW w:w="102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8077"/>
        <w:gridCol w:w="851"/>
        <w:gridCol w:w="1275"/>
      </w:tblGrid>
      <w:tr w:rsidR="001E2DE3" w:rsidRPr="00B80A04" w14:paraId="10B90053" w14:textId="77777777" w:rsidTr="0041127E">
        <w:trPr>
          <w:trHeight w:val="910"/>
        </w:trPr>
        <w:tc>
          <w:tcPr>
            <w:tcW w:w="8077" w:type="dxa"/>
            <w:shd w:val="clear" w:color="auto" w:fill="D9E2F3"/>
            <w:vAlign w:val="center"/>
          </w:tcPr>
          <w:p w14:paraId="0AB88B45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Мінімальні вимоги</w:t>
            </w:r>
          </w:p>
          <w:p w14:paraId="64C39707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851" w:type="dxa"/>
            <w:shd w:val="clear" w:color="auto" w:fill="D9E2F3"/>
            <w:vAlign w:val="center"/>
          </w:tcPr>
          <w:p w14:paraId="3845F499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Одиниця</w:t>
            </w:r>
          </w:p>
          <w:p w14:paraId="6EC569D8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67A82A0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Кількість</w:t>
            </w:r>
          </w:p>
          <w:p w14:paraId="44F1F10B" w14:textId="77777777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</w:tr>
      <w:tr w:rsidR="001E2DE3" w:rsidRPr="00B80A04" w14:paraId="2AB495FB" w14:textId="77777777" w:rsidTr="0041127E">
        <w:trPr>
          <w:trHeight w:val="637"/>
        </w:trPr>
        <w:tc>
          <w:tcPr>
            <w:tcW w:w="8077" w:type="dxa"/>
            <w:shd w:val="clear" w:color="auto" w:fill="F2F2F2"/>
          </w:tcPr>
          <w:p w14:paraId="7E6564C8" w14:textId="4B7AFC54" w:rsidR="001E2DE3" w:rsidRPr="00B80A04" w:rsidRDefault="001E2DE3" w:rsidP="007953DA">
            <w:pPr>
              <w:spacing w:after="0" w:line="240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DDD56AD" w14:textId="3CB6CA48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7F52E8A9" w14:textId="233ED67A" w:rsidR="001E2DE3" w:rsidRPr="00B80A04" w:rsidRDefault="001E2DE3" w:rsidP="007953DA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</w:p>
        </w:tc>
      </w:tr>
    </w:tbl>
    <w:p w14:paraId="4583C374" w14:textId="77777777" w:rsidR="004606CB" w:rsidRDefault="004606CB" w:rsidP="00B25CF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03B70" w14:textId="26B5AD0E" w:rsidR="003438CF" w:rsidRDefault="001E2DE3" w:rsidP="007678A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АДРЕСИ ПОСТАВОК</w:t>
      </w:r>
      <w:r w:rsidR="00DF4A8D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A152E46" w14:textId="77777777" w:rsidR="002A18B4" w:rsidRDefault="002A18B4" w:rsidP="005C6C0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58"/>
        <w:gridCol w:w="2709"/>
        <w:gridCol w:w="903"/>
        <w:gridCol w:w="2545"/>
      </w:tblGrid>
      <w:tr w:rsidR="00F071DD" w14:paraId="3184B1A6" w14:textId="77777777" w:rsidTr="0041127E">
        <w:trPr>
          <w:trHeight w:val="1449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8430" w14:textId="77777777" w:rsidR="004606CB" w:rsidRPr="00C95603" w:rsidRDefault="004606CB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5603">
              <w:rPr>
                <w:rFonts w:asciiTheme="minorHAnsi" w:hAnsiTheme="minorHAnsi"/>
                <w:sz w:val="20"/>
                <w:szCs w:val="20"/>
              </w:rPr>
              <w:t>Область</w:t>
            </w:r>
          </w:p>
        </w:tc>
        <w:tc>
          <w:tcPr>
            <w:tcW w:w="2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0BB7" w14:textId="77777777" w:rsidR="004606CB" w:rsidRPr="00C95603" w:rsidRDefault="004606CB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5603">
              <w:rPr>
                <w:rFonts w:asciiTheme="minorHAnsi" w:hAnsiTheme="minorHAnsi"/>
                <w:sz w:val="20"/>
                <w:szCs w:val="20"/>
              </w:rPr>
              <w:t>Громада</w:t>
            </w:r>
          </w:p>
        </w:tc>
        <w:tc>
          <w:tcPr>
            <w:tcW w:w="2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4300" w14:textId="2CE75853" w:rsidR="004606CB" w:rsidRPr="00C95603" w:rsidRDefault="004606CB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5603">
              <w:rPr>
                <w:rFonts w:asciiTheme="minorHAnsi" w:hAnsiTheme="minorHAnsi"/>
                <w:sz w:val="20"/>
                <w:szCs w:val="20"/>
              </w:rPr>
              <w:t xml:space="preserve">Адреса пункту, куди буде здійснена доставка 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7CD6E09B" w14:textId="42343687" w:rsidR="004606CB" w:rsidRPr="00C95603" w:rsidRDefault="004606CB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5603">
              <w:rPr>
                <w:rFonts w:asciiTheme="minorHAnsi" w:hAnsiTheme="minorHAnsi"/>
                <w:sz w:val="20"/>
                <w:szCs w:val="20"/>
              </w:rPr>
              <w:t xml:space="preserve">Кількість </w:t>
            </w:r>
          </w:p>
        </w:tc>
        <w:tc>
          <w:tcPr>
            <w:tcW w:w="2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1079" w14:textId="3A1B026B" w:rsidR="004606CB" w:rsidRPr="00C95603" w:rsidRDefault="004606CB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95603">
              <w:rPr>
                <w:rFonts w:asciiTheme="minorHAnsi" w:hAnsiTheme="minorHAnsi"/>
                <w:sz w:val="20"/>
                <w:szCs w:val="20"/>
              </w:rPr>
              <w:t xml:space="preserve">Відповідальна особа (яка буде отримувати </w:t>
            </w:r>
            <w:r w:rsidR="00734036">
              <w:rPr>
                <w:rFonts w:asciiTheme="minorHAnsi" w:hAnsiTheme="minorHAnsi"/>
                <w:sz w:val="20"/>
                <w:szCs w:val="20"/>
              </w:rPr>
              <w:t>товар</w:t>
            </w:r>
            <w:r w:rsidRPr="00C9560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C95603" w:rsidRPr="00A3001F" w14:paraId="2819D86C" w14:textId="77777777" w:rsidTr="00734036">
        <w:trPr>
          <w:trHeight w:val="1036"/>
          <w:jc w:val="center"/>
        </w:trPr>
        <w:tc>
          <w:tcPr>
            <w:tcW w:w="19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D034" w14:textId="7B97D826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3FD2" w14:textId="2E4A8332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88A" w14:textId="13152C20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14:paraId="20FE19B3" w14:textId="06D4217B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7394" w14:textId="23A0A38E" w:rsidR="00F071DD" w:rsidRPr="00C95603" w:rsidRDefault="00F071DD" w:rsidP="00A51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5603" w:rsidRPr="00A3001F" w14:paraId="6FE759B3" w14:textId="77777777" w:rsidTr="00734036">
        <w:trPr>
          <w:trHeight w:val="838"/>
          <w:jc w:val="center"/>
        </w:trPr>
        <w:tc>
          <w:tcPr>
            <w:tcW w:w="19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633F" w14:textId="2258702A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6732" w14:textId="0EC800A6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495" w14:textId="006DC916" w:rsidR="00F071DD" w:rsidRPr="00C95603" w:rsidRDefault="00F071DD" w:rsidP="00DF4A8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14:paraId="0039344D" w14:textId="0B4C127C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04D" w14:textId="2EDCA5C6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5603" w:rsidRPr="00A3001F" w14:paraId="1896E4B0" w14:textId="77777777" w:rsidTr="0041127E">
        <w:trPr>
          <w:trHeight w:val="825"/>
          <w:jc w:val="center"/>
        </w:trPr>
        <w:tc>
          <w:tcPr>
            <w:tcW w:w="19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1CEB" w14:textId="35D3CF54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24A2" w14:textId="0399D31B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3CB6" w14:textId="0C0053C1" w:rsidR="00F071DD" w:rsidRPr="00C95603" w:rsidRDefault="00F071DD" w:rsidP="00DF4A8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14:paraId="4278913B" w14:textId="51AD9A2B" w:rsidR="00F071DD" w:rsidRPr="00C95603" w:rsidRDefault="00F071DD" w:rsidP="00C9560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9AE3" w14:textId="29CDA7DD" w:rsidR="00F071DD" w:rsidRPr="00C95603" w:rsidRDefault="00F071DD" w:rsidP="00A51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195EE0" w14:textId="77777777" w:rsidR="00FF5A80" w:rsidRDefault="00FF5A80" w:rsidP="00FF5A8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45DCA" w14:textId="7EBC22B0" w:rsidR="00B25CF3" w:rsidRPr="00B25CF3" w:rsidRDefault="00B25CF3" w:rsidP="00B25CF3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</w:rPr>
        <w:sectPr w:rsidR="00B25CF3" w:rsidRPr="00B25CF3" w:rsidSect="00CB7B8A">
          <w:headerReference w:type="default" r:id="rId8"/>
          <w:headerReference w:type="first" r:id="rId9"/>
          <w:pgSz w:w="11906" w:h="16838"/>
          <w:pgMar w:top="567" w:right="567" w:bottom="567" w:left="1134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*Адреси та контактні дані відповідальних осіб можуть змінюватись, залежно від дати поставки.</w:t>
      </w:r>
    </w:p>
    <w:p w14:paraId="0183311C" w14:textId="7526EA0F" w:rsidR="00B25CF3" w:rsidRPr="00B25CF3" w:rsidRDefault="00B25CF3" w:rsidP="00B25CF3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65589588"/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 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</w:p>
    <w:p w14:paraId="20FFC109" w14:textId="7C4B9897" w:rsidR="00B25CF3" w:rsidRPr="00B25CF3" w:rsidRDefault="00B25CF3" w:rsidP="00B25CF3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Договору про закупівлю товарів </w:t>
      </w:r>
    </w:p>
    <w:p w14:paraId="4084CBEC" w14:textId="5BBAB33A" w:rsidR="00B25CF3" w:rsidRDefault="00B25CF3" w:rsidP="00B25CF3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 xml:space="preserve"> від «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734036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>2024 р</w:t>
      </w:r>
      <w:bookmarkEnd w:id="2"/>
      <w:r w:rsidRPr="00B25C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BFCBE8" w14:textId="77777777" w:rsidR="00B25CF3" w:rsidRDefault="00B25CF3" w:rsidP="00B25C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FCED4" w14:textId="7436BB63" w:rsidR="002F303C" w:rsidRDefault="002F303C" w:rsidP="00B25C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43B8DAD6" w14:textId="7A15A470" w:rsidR="002F303C" w:rsidRDefault="002F303C" w:rsidP="00B25C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23"/>
        <w:tblW w:w="14881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966"/>
        <w:gridCol w:w="1985"/>
        <w:gridCol w:w="2906"/>
        <w:gridCol w:w="800"/>
        <w:gridCol w:w="850"/>
        <w:gridCol w:w="989"/>
        <w:gridCol w:w="1130"/>
        <w:gridCol w:w="988"/>
        <w:gridCol w:w="1267"/>
      </w:tblGrid>
      <w:tr w:rsidR="002F303C" w:rsidRPr="00B80A04" w14:paraId="6044D9E5" w14:textId="77777777" w:rsidTr="009E0F11">
        <w:trPr>
          <w:trHeight w:val="910"/>
          <w:jc w:val="center"/>
        </w:trPr>
        <w:tc>
          <w:tcPr>
            <w:tcW w:w="3966" w:type="dxa"/>
            <w:shd w:val="clear" w:color="auto" w:fill="D9E2F3"/>
            <w:vAlign w:val="center"/>
          </w:tcPr>
          <w:p w14:paraId="2207226D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Мінімальні вимоги</w:t>
            </w:r>
          </w:p>
          <w:p w14:paraId="06C083D2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228DC910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  <w:t xml:space="preserve">Назва </w:t>
            </w:r>
            <w:r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  <w:t xml:space="preserve">(виробник) </w:t>
            </w:r>
            <w:r w:rsidRPr="00B80A04"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  <w:t xml:space="preserve">запропонованого </w:t>
            </w:r>
            <w:r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  <w:t>товару</w:t>
            </w:r>
          </w:p>
        </w:tc>
        <w:tc>
          <w:tcPr>
            <w:tcW w:w="2906" w:type="dxa"/>
            <w:shd w:val="clear" w:color="auto" w:fill="D9E2F3"/>
            <w:vAlign w:val="center"/>
          </w:tcPr>
          <w:p w14:paraId="34672003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ahoma"/>
                <w:b/>
                <w:color w:val="000000"/>
                <w:sz w:val="16"/>
                <w:szCs w:val="16"/>
              </w:rPr>
              <w:t>Пропоновані якісні характеристики товару (поліпшення запропонованих характеристик)</w:t>
            </w:r>
          </w:p>
          <w:p w14:paraId="7343EB94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800" w:type="dxa"/>
            <w:shd w:val="clear" w:color="auto" w:fill="D9E2F3"/>
            <w:vAlign w:val="center"/>
          </w:tcPr>
          <w:p w14:paraId="0FB17A77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Одиниця</w:t>
            </w:r>
          </w:p>
          <w:p w14:paraId="26B3D7B6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5C672899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Кількість</w:t>
            </w:r>
          </w:p>
          <w:p w14:paraId="7C8D5A5B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989" w:type="dxa"/>
            <w:shd w:val="clear" w:color="auto" w:fill="D9E2F3"/>
            <w:vAlign w:val="center"/>
          </w:tcPr>
          <w:p w14:paraId="55D06106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Кінцева дата поставки</w:t>
            </w:r>
          </w:p>
          <w:p w14:paraId="362708B5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1130" w:type="dxa"/>
            <w:shd w:val="clear" w:color="auto" w:fill="D9E2F3"/>
            <w:vAlign w:val="center"/>
          </w:tcPr>
          <w:p w14:paraId="1285E651" w14:textId="06E5B64D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Ціна за одиницю, без ПДВ</w:t>
            </w:r>
            <w:r w:rsidR="00B25CF3">
              <w:rPr>
                <w:rFonts w:ascii="Arial Narrow" w:eastAsia="Times New Roman" w:hAnsi="Arial Narrow" w:cs="Tahoma"/>
                <w:b/>
                <w:sz w:val="16"/>
                <w:szCs w:val="20"/>
              </w:rPr>
              <w:t xml:space="preserve"> (грн)</w:t>
            </w:r>
          </w:p>
          <w:p w14:paraId="35E16DBE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988" w:type="dxa"/>
            <w:tcBorders>
              <w:bottom w:val="single" w:sz="2" w:space="0" w:color="FF0000"/>
            </w:tcBorders>
            <w:shd w:val="clear" w:color="auto" w:fill="D9E2F3"/>
            <w:vAlign w:val="center"/>
          </w:tcPr>
          <w:p w14:paraId="243BF455" w14:textId="13CC759F" w:rsidR="002F303C" w:rsidRPr="00B80A04" w:rsidRDefault="002F303C" w:rsidP="009E0F11">
            <w:pPr>
              <w:tabs>
                <w:tab w:val="left" w:pos="-99"/>
              </w:tabs>
              <w:autoSpaceDE w:val="0"/>
              <w:autoSpaceDN w:val="0"/>
              <w:spacing w:after="0" w:line="276" w:lineRule="auto"/>
              <w:ind w:hanging="99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Загальна сума без ПДВ</w:t>
            </w:r>
            <w:r w:rsidR="00B25CF3">
              <w:rPr>
                <w:rFonts w:ascii="Arial Narrow" w:eastAsia="Times New Roman" w:hAnsi="Arial Narrow" w:cs="Tahoma"/>
                <w:b/>
                <w:sz w:val="16"/>
                <w:szCs w:val="20"/>
              </w:rPr>
              <w:t xml:space="preserve"> (грн)</w:t>
            </w:r>
          </w:p>
          <w:p w14:paraId="2B192058" w14:textId="77777777" w:rsidR="002F303C" w:rsidRPr="00B80A04" w:rsidRDefault="002F303C" w:rsidP="009E0F11">
            <w:pPr>
              <w:tabs>
                <w:tab w:val="left" w:pos="-139"/>
              </w:tabs>
              <w:autoSpaceDE w:val="0"/>
              <w:autoSpaceDN w:val="0"/>
              <w:spacing w:after="0" w:line="276" w:lineRule="auto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  <w:tc>
          <w:tcPr>
            <w:tcW w:w="1267" w:type="dxa"/>
            <w:tcBorders>
              <w:bottom w:val="single" w:sz="2" w:space="0" w:color="FF0000"/>
            </w:tcBorders>
            <w:shd w:val="clear" w:color="auto" w:fill="D9E2F3"/>
            <w:vAlign w:val="center"/>
          </w:tcPr>
          <w:p w14:paraId="7DFAA409" w14:textId="034AC407" w:rsidR="002F303C" w:rsidRPr="00B80A04" w:rsidRDefault="002F303C" w:rsidP="009E0F11">
            <w:pPr>
              <w:tabs>
                <w:tab w:val="left" w:pos="-99"/>
              </w:tabs>
              <w:autoSpaceDE w:val="0"/>
              <w:autoSpaceDN w:val="0"/>
              <w:spacing w:after="0" w:line="276" w:lineRule="auto"/>
              <w:ind w:hanging="99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Загальна сума з ПДВ</w:t>
            </w:r>
            <w:r w:rsidR="00B25CF3">
              <w:rPr>
                <w:rFonts w:ascii="Arial Narrow" w:eastAsia="Times New Roman" w:hAnsi="Arial Narrow" w:cs="Tahoma"/>
                <w:b/>
                <w:sz w:val="16"/>
                <w:szCs w:val="20"/>
              </w:rPr>
              <w:t xml:space="preserve"> (грн)</w:t>
            </w:r>
          </w:p>
          <w:p w14:paraId="1373E5D5" w14:textId="77777777" w:rsidR="002F303C" w:rsidRPr="00B80A04" w:rsidRDefault="002F303C" w:rsidP="009E0F11">
            <w:pPr>
              <w:tabs>
                <w:tab w:val="left" w:pos="-99"/>
              </w:tabs>
              <w:autoSpaceDE w:val="0"/>
              <w:autoSpaceDN w:val="0"/>
              <w:spacing w:after="0" w:line="276" w:lineRule="auto"/>
              <w:ind w:hanging="99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  <w:r w:rsidRPr="00B80A04">
              <w:rPr>
                <w:rFonts w:ascii="Arial Narrow" w:eastAsia="Times New Roman" w:hAnsi="Arial Narrow" w:cs="Tahoma"/>
                <w:b/>
                <w:sz w:val="16"/>
                <w:szCs w:val="20"/>
              </w:rPr>
              <w:t>▼</w:t>
            </w:r>
          </w:p>
        </w:tc>
      </w:tr>
      <w:tr w:rsidR="00C95603" w:rsidRPr="00B80A04" w14:paraId="68921B51" w14:textId="77777777" w:rsidTr="009E0F11">
        <w:trPr>
          <w:trHeight w:val="562"/>
          <w:jc w:val="center"/>
        </w:trPr>
        <w:tc>
          <w:tcPr>
            <w:tcW w:w="3966" w:type="dxa"/>
            <w:shd w:val="clear" w:color="auto" w:fill="F2F2F2"/>
            <w:vAlign w:val="center"/>
          </w:tcPr>
          <w:p w14:paraId="58577F7C" w14:textId="0C8C8553" w:rsidR="00C95603" w:rsidRPr="00B80A04" w:rsidRDefault="00C95603" w:rsidP="009E0F11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2FC2AFDC" w14:textId="641B760C" w:rsidR="00C95603" w:rsidRPr="009E0F11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2906" w:type="dxa"/>
            <w:shd w:val="clear" w:color="auto" w:fill="F2F2F2"/>
            <w:vAlign w:val="center"/>
          </w:tcPr>
          <w:p w14:paraId="5AE14F68" w14:textId="77777777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F2F2F2"/>
            <w:vAlign w:val="center"/>
          </w:tcPr>
          <w:p w14:paraId="10B0235F" w14:textId="09BAF37B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049BE24" w14:textId="330CB650" w:rsidR="00C95603" w:rsidRPr="001D0E11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</w:p>
        </w:tc>
        <w:tc>
          <w:tcPr>
            <w:tcW w:w="989" w:type="dxa"/>
            <w:shd w:val="clear" w:color="auto" w:fill="F2F2F2"/>
            <w:vAlign w:val="center"/>
          </w:tcPr>
          <w:p w14:paraId="3810419F" w14:textId="374A28D1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F2F2F2"/>
            <w:vAlign w:val="center"/>
          </w:tcPr>
          <w:p w14:paraId="62B242BB" w14:textId="1001FCC1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9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/>
            <w:vAlign w:val="center"/>
          </w:tcPr>
          <w:p w14:paraId="6BB6F532" w14:textId="2B525134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12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/>
            <w:vAlign w:val="center"/>
          </w:tcPr>
          <w:p w14:paraId="64E96344" w14:textId="77777777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  <w:highlight w:val="yellow"/>
              </w:rPr>
            </w:pPr>
          </w:p>
        </w:tc>
      </w:tr>
      <w:tr w:rsidR="00C95603" w:rsidRPr="00B80A04" w14:paraId="4B5C469E" w14:textId="77777777" w:rsidTr="009E0F11">
        <w:trPr>
          <w:trHeight w:val="421"/>
          <w:jc w:val="center"/>
        </w:trPr>
        <w:tc>
          <w:tcPr>
            <w:tcW w:w="3966" w:type="dxa"/>
            <w:shd w:val="clear" w:color="auto" w:fill="F2F2F2"/>
            <w:vAlign w:val="center"/>
          </w:tcPr>
          <w:p w14:paraId="49E76116" w14:textId="68ADE46F" w:rsidR="00C95603" w:rsidRPr="00B80A04" w:rsidRDefault="00C95603" w:rsidP="009E0F11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C84781C" w14:textId="19ABA38C" w:rsidR="00C95603" w:rsidRPr="009E0F11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2906" w:type="dxa"/>
            <w:shd w:val="clear" w:color="auto" w:fill="F2F2F2"/>
            <w:vAlign w:val="center"/>
          </w:tcPr>
          <w:p w14:paraId="1100B253" w14:textId="77777777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F2F2F2"/>
            <w:vAlign w:val="center"/>
          </w:tcPr>
          <w:p w14:paraId="62C5E00F" w14:textId="382FB7D1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C318B58" w14:textId="33895FDF" w:rsidR="00C95603" w:rsidRPr="001D0E11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b/>
                <w:sz w:val="16"/>
                <w:szCs w:val="20"/>
              </w:rPr>
            </w:pPr>
          </w:p>
        </w:tc>
        <w:tc>
          <w:tcPr>
            <w:tcW w:w="989" w:type="dxa"/>
            <w:shd w:val="clear" w:color="auto" w:fill="F2F2F2"/>
            <w:vAlign w:val="center"/>
          </w:tcPr>
          <w:p w14:paraId="73BB9E62" w14:textId="67B55BA3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F2F2F2"/>
            <w:vAlign w:val="center"/>
          </w:tcPr>
          <w:p w14:paraId="7FB8199F" w14:textId="04EF3448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9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/>
            <w:vAlign w:val="center"/>
          </w:tcPr>
          <w:p w14:paraId="54BBEB10" w14:textId="05E38843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</w:rPr>
            </w:pPr>
          </w:p>
        </w:tc>
        <w:tc>
          <w:tcPr>
            <w:tcW w:w="12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/>
            <w:vAlign w:val="center"/>
          </w:tcPr>
          <w:p w14:paraId="483599DB" w14:textId="77777777" w:rsidR="00C95603" w:rsidRPr="00B80A04" w:rsidRDefault="00C95603" w:rsidP="009E0F11">
            <w:pPr>
              <w:tabs>
                <w:tab w:val="left" w:pos="-139"/>
              </w:tabs>
              <w:autoSpaceDE w:val="0"/>
              <w:autoSpaceDN w:val="0"/>
              <w:spacing w:after="100" w:afterAutospacing="1" w:line="276" w:lineRule="auto"/>
              <w:ind w:right="-140"/>
              <w:jc w:val="center"/>
              <w:rPr>
                <w:rFonts w:ascii="Arial Narrow" w:eastAsia="Times New Roman" w:hAnsi="Arial Narrow" w:cs="Tahoma"/>
                <w:sz w:val="16"/>
                <w:szCs w:val="20"/>
                <w:highlight w:val="yellow"/>
              </w:rPr>
            </w:pPr>
          </w:p>
        </w:tc>
      </w:tr>
    </w:tbl>
    <w:p w14:paraId="6E5AC698" w14:textId="77777777" w:rsidR="002F303C" w:rsidRDefault="002F303C" w:rsidP="002F30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5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917"/>
      </w:tblGrid>
      <w:tr w:rsidR="002F303C" w:rsidRPr="00053A88" w14:paraId="29588B84" w14:textId="77777777" w:rsidTr="002F303C">
        <w:trPr>
          <w:trHeight w:val="416"/>
        </w:trPr>
        <w:tc>
          <w:tcPr>
            <w:tcW w:w="3114" w:type="dxa"/>
            <w:shd w:val="clear" w:color="auto" w:fill="D9E2F3"/>
            <w:vAlign w:val="center"/>
          </w:tcPr>
          <w:p w14:paraId="7CBCCF87" w14:textId="77777777" w:rsidR="002F303C" w:rsidRPr="00950521" w:rsidRDefault="002F303C" w:rsidP="002F303C">
            <w:pPr>
              <w:spacing w:after="0"/>
              <w:jc w:val="right"/>
              <w:rPr>
                <w:rFonts w:ascii="Arial Narrow" w:hAnsi="Arial Narrow"/>
                <w:lang w:val="en-GB"/>
              </w:rPr>
            </w:pPr>
            <w:r w:rsidRPr="00773A85">
              <w:rPr>
                <w:rFonts w:ascii="Arial Narrow" w:hAnsi="Arial Narrow" w:cs="Arial"/>
                <w:sz w:val="20"/>
                <w:szCs w:val="20"/>
                <w:lang w:eastAsia="en-GB"/>
              </w:rPr>
              <w:t>Ім’я/назва підписанта ►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272634E" w14:textId="50773DA4" w:rsidR="002F303C" w:rsidRPr="00B25CF3" w:rsidRDefault="002F303C" w:rsidP="00B2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3C" w:rsidRPr="00053A88" w14:paraId="13538F5B" w14:textId="77777777" w:rsidTr="002F303C">
        <w:trPr>
          <w:trHeight w:val="282"/>
        </w:trPr>
        <w:tc>
          <w:tcPr>
            <w:tcW w:w="3114" w:type="dxa"/>
            <w:shd w:val="clear" w:color="auto" w:fill="D9E2F3"/>
            <w:vAlign w:val="center"/>
          </w:tcPr>
          <w:p w14:paraId="44ED1B3F" w14:textId="77777777" w:rsidR="002F303C" w:rsidRPr="00950521" w:rsidRDefault="002F303C" w:rsidP="002F303C">
            <w:pPr>
              <w:spacing w:after="0"/>
              <w:jc w:val="right"/>
              <w:rPr>
                <w:rFonts w:ascii="Arial Narrow" w:hAnsi="Arial Narrow"/>
                <w:lang w:val="en-GB"/>
              </w:rPr>
            </w:pPr>
            <w:r w:rsidRPr="00773A85">
              <w:rPr>
                <w:rFonts w:ascii="Arial Narrow" w:hAnsi="Arial Narrow" w:cs="Arial"/>
                <w:sz w:val="20"/>
                <w:szCs w:val="20"/>
                <w:lang w:eastAsia="en-GB"/>
              </w:rPr>
              <w:t>Дата ►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73B26FD" w14:textId="0984A1E3" w:rsidR="002F303C" w:rsidRPr="00053A88" w:rsidRDefault="002F303C" w:rsidP="002F303C">
            <w:pPr>
              <w:spacing w:after="0"/>
              <w:rPr>
                <w:rFonts w:ascii="Arial Narrow" w:hAnsi="Arial Narrow"/>
              </w:rPr>
            </w:pPr>
          </w:p>
        </w:tc>
      </w:tr>
      <w:tr w:rsidR="002F303C" w:rsidRPr="00053A88" w14:paraId="38630DDD" w14:textId="77777777" w:rsidTr="002F303C">
        <w:trPr>
          <w:trHeight w:val="190"/>
        </w:trPr>
        <w:tc>
          <w:tcPr>
            <w:tcW w:w="3114" w:type="dxa"/>
            <w:shd w:val="clear" w:color="auto" w:fill="D9E2F3"/>
            <w:vAlign w:val="center"/>
          </w:tcPr>
          <w:p w14:paraId="07AF4890" w14:textId="77777777" w:rsidR="002F303C" w:rsidRPr="00950521" w:rsidRDefault="002F303C" w:rsidP="002F303C">
            <w:pPr>
              <w:spacing w:after="0"/>
              <w:jc w:val="right"/>
              <w:rPr>
                <w:rFonts w:ascii="Arial Narrow" w:hAnsi="Arial Narrow"/>
                <w:lang w:val="en-GB"/>
              </w:rPr>
            </w:pPr>
            <w:r w:rsidRPr="00773A85">
              <w:rPr>
                <w:rFonts w:ascii="Arial Narrow" w:hAnsi="Arial Narrow" w:cs="Arial"/>
                <w:sz w:val="20"/>
                <w:szCs w:val="20"/>
                <w:lang w:eastAsia="en-GB"/>
              </w:rPr>
              <w:t>Місце ►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A7F801F" w14:textId="13429081" w:rsidR="002F303C" w:rsidRPr="00053A88" w:rsidRDefault="00B25CF3" w:rsidP="002F303C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м. Київ</w:t>
            </w:r>
          </w:p>
        </w:tc>
      </w:tr>
      <w:tr w:rsidR="002F303C" w:rsidRPr="00950521" w14:paraId="4B903F0D" w14:textId="77777777" w:rsidTr="002F303C">
        <w:trPr>
          <w:trHeight w:val="381"/>
        </w:trPr>
        <w:tc>
          <w:tcPr>
            <w:tcW w:w="3114" w:type="dxa"/>
            <w:shd w:val="clear" w:color="auto" w:fill="D9E2F3"/>
            <w:vAlign w:val="center"/>
          </w:tcPr>
          <w:p w14:paraId="4B17A0A4" w14:textId="77777777" w:rsidR="002F303C" w:rsidRPr="00950521" w:rsidRDefault="002F303C" w:rsidP="002F303C">
            <w:pPr>
              <w:spacing w:after="0"/>
              <w:jc w:val="right"/>
              <w:rPr>
                <w:rFonts w:ascii="Arial Narrow" w:hAnsi="Arial Narrow"/>
                <w:lang w:val="en-GB"/>
              </w:rPr>
            </w:pPr>
            <w:r w:rsidRPr="00773A85">
              <w:rPr>
                <w:rFonts w:ascii="Arial Narrow" w:hAnsi="Arial Narrow" w:cs="Arial"/>
                <w:sz w:val="20"/>
                <w:szCs w:val="20"/>
                <w:lang w:eastAsia="en-GB"/>
              </w:rPr>
              <w:t>Підпис ►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47A86BF" w14:textId="77777777" w:rsidR="002F303C" w:rsidRPr="00950521" w:rsidRDefault="002F303C" w:rsidP="002F303C">
            <w:pPr>
              <w:spacing w:after="0"/>
              <w:rPr>
                <w:rFonts w:ascii="Arial Narrow" w:hAnsi="Arial Narrow"/>
                <w:lang w:val="en-GB"/>
              </w:rPr>
            </w:pPr>
          </w:p>
        </w:tc>
      </w:tr>
    </w:tbl>
    <w:p w14:paraId="3E69B46F" w14:textId="77777777" w:rsidR="002F303C" w:rsidRDefault="002F303C" w:rsidP="002F30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9E490" w14:textId="77777777" w:rsidR="002F303C" w:rsidRDefault="002F303C" w:rsidP="002F30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6B4A4" w14:textId="77777777" w:rsidR="002F303C" w:rsidRDefault="002F303C" w:rsidP="002F30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B1257" w14:textId="77777777" w:rsidR="002F303C" w:rsidRDefault="002F303C" w:rsidP="002F30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F0B4A" w14:textId="77777777" w:rsidR="002F303C" w:rsidRDefault="002F303C" w:rsidP="002F303C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2F303C" w:rsidSect="00CB7B8A">
          <w:pgSz w:w="16838" w:h="11906" w:orient="landscape"/>
          <w:pgMar w:top="567" w:right="567" w:bottom="567" w:left="1134" w:header="709" w:footer="709" w:gutter="0"/>
          <w:pgNumType w:start="1"/>
          <w:cols w:space="720"/>
          <w:titlePg/>
          <w:docGrid w:linePitch="299"/>
        </w:sectPr>
      </w:pPr>
    </w:p>
    <w:p w14:paraId="61A6971B" w14:textId="77777777" w:rsidR="00B25CF3" w:rsidRPr="00B25CF3" w:rsidRDefault="00B25CF3" w:rsidP="00B25CF3">
      <w:pPr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bCs/>
        </w:rPr>
      </w:pPr>
      <w:r w:rsidRPr="00B25CF3">
        <w:rPr>
          <w:rFonts w:ascii="Arial Narrow" w:hAnsi="Arial Narrow"/>
          <w:b/>
          <w:bCs/>
        </w:rPr>
        <w:lastRenderedPageBreak/>
        <w:t>ДОДАТОК ІІ</w:t>
      </w:r>
    </w:p>
    <w:p w14:paraId="4EFFE49D" w14:textId="77777777" w:rsidR="00B25CF3" w:rsidRPr="00B25CF3" w:rsidRDefault="00B25CF3" w:rsidP="00B25CF3">
      <w:pPr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bCs/>
        </w:rPr>
      </w:pPr>
      <w:r w:rsidRPr="00B25CF3">
        <w:rPr>
          <w:rFonts w:ascii="Arial Narrow" w:hAnsi="Arial Narrow"/>
          <w:b/>
          <w:bCs/>
        </w:rPr>
        <w:t xml:space="preserve">до Договору про закупівлю товарів </w:t>
      </w:r>
    </w:p>
    <w:p w14:paraId="6AF73156" w14:textId="0BF13A8D" w:rsidR="00B25CF3" w:rsidRDefault="00B25CF3" w:rsidP="00B25CF3">
      <w:pPr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bCs/>
        </w:rPr>
      </w:pPr>
      <w:r w:rsidRPr="00B25CF3">
        <w:rPr>
          <w:rFonts w:ascii="Arial Narrow" w:hAnsi="Arial Narrow"/>
          <w:b/>
          <w:bCs/>
        </w:rPr>
        <w:t>№ UKR/PCA2023182/SPD2023275/779-Z від «27» березня 2024 р</w:t>
      </w:r>
      <w:r>
        <w:rPr>
          <w:rFonts w:ascii="Arial Narrow" w:hAnsi="Arial Narrow"/>
          <w:b/>
          <w:bCs/>
        </w:rPr>
        <w:t>.</w:t>
      </w:r>
    </w:p>
    <w:p w14:paraId="38F74026" w14:textId="77777777" w:rsidR="00B25CF3" w:rsidRPr="00B25CF3" w:rsidRDefault="00B25CF3" w:rsidP="00B25CF3">
      <w:pPr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bCs/>
        </w:rPr>
      </w:pPr>
    </w:p>
    <w:p w14:paraId="1DA2E5FB" w14:textId="6F96102B" w:rsidR="002F303C" w:rsidRPr="002F303C" w:rsidRDefault="002F303C" w:rsidP="00B25CF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ПОВІДОМЛЕННЯ ПРО ЗГОДУ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2F303C" w14:paraId="2F41CA89" w14:textId="77777777" w:rsidTr="007953DA">
        <w:trPr>
          <w:trHeight w:val="604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0D5D9C6A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Ім’я/назва учасника тендеру ► </w:t>
            </w:r>
          </w:p>
        </w:tc>
        <w:tc>
          <w:tcPr>
            <w:tcW w:w="7336" w:type="dxa"/>
            <w:vAlign w:val="center"/>
          </w:tcPr>
          <w:p w14:paraId="5B4633E5" w14:textId="5BC246D4" w:rsidR="002F303C" w:rsidRPr="00B25CF3" w:rsidRDefault="002F303C" w:rsidP="00B2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3C" w14:paraId="689E680F" w14:textId="77777777" w:rsidTr="007953DA">
        <w:trPr>
          <w:trHeight w:val="604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0A03A44B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Юридична адреса ►</w:t>
            </w:r>
          </w:p>
        </w:tc>
        <w:tc>
          <w:tcPr>
            <w:tcW w:w="7336" w:type="dxa"/>
            <w:vAlign w:val="center"/>
          </w:tcPr>
          <w:p w14:paraId="48C27F67" w14:textId="47241339" w:rsidR="002F303C" w:rsidRPr="00B25CF3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F303C" w14:paraId="3F8D5D89" w14:textId="77777777" w:rsidTr="007953DA">
        <w:trPr>
          <w:trHeight w:val="604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200AF8E5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Реєстраційний номер ►</w:t>
            </w:r>
          </w:p>
        </w:tc>
        <w:tc>
          <w:tcPr>
            <w:tcW w:w="7336" w:type="dxa"/>
            <w:vAlign w:val="center"/>
          </w:tcPr>
          <w:p w14:paraId="5FFB1CD1" w14:textId="4E02543D" w:rsidR="002F303C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</w:p>
        </w:tc>
      </w:tr>
      <w:tr w:rsidR="002F303C" w14:paraId="0501320C" w14:textId="77777777" w:rsidTr="007953DA">
        <w:trPr>
          <w:trHeight w:val="604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2D4A21EB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Номер платника ПДВ ►</w:t>
            </w:r>
          </w:p>
        </w:tc>
        <w:tc>
          <w:tcPr>
            <w:tcW w:w="7336" w:type="dxa"/>
            <w:vAlign w:val="center"/>
          </w:tcPr>
          <w:p w14:paraId="10040359" w14:textId="4A667C87" w:rsidR="002F303C" w:rsidRPr="00B25CF3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2E095704" w14:textId="77777777" w:rsidR="00520E92" w:rsidRDefault="00520E92" w:rsidP="002F303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0601A649" w14:textId="706D5957" w:rsidR="002F303C" w:rsidRPr="006A504C" w:rsidRDefault="002F303C" w:rsidP="002F303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Я, що підписався нижче, діючи від свого імені або як представник Постачальника, зазначеного нижче, цим:</w:t>
      </w:r>
    </w:p>
    <w:p w14:paraId="0854DF91" w14:textId="77777777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Декларую наявність повноважень представляти Постачальника;</w:t>
      </w:r>
    </w:p>
    <w:p w14:paraId="3B117520" w14:textId="37F76AD7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Заявляю, що інформація, надана ЛСПУ за цією процедурою, є повною, правильною та правдивою.</w:t>
      </w:r>
    </w:p>
    <w:p w14:paraId="27C70FFD" w14:textId="62F58301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Підписуючи цей документ, визнаю, що мене повідомили про те, що, якщо будь-яка зі зроблених заяв або надана інформація виявиться неправдивою, ЛСПУ залишає за собою право виключити відповідний тендер із процедури або припинити будь-які існуючі договірні відносини, пов’язані з процедурою;</w:t>
      </w:r>
    </w:p>
    <w:p w14:paraId="1ABD1BB4" w14:textId="53AF0CF5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Висловлюю згоду на будь-який аудит або перевірку, які може ініціювати ЛСПУ будь-яким способом щодо інформації, наданої відповідно до цієї процедури;</w:t>
      </w:r>
    </w:p>
    <w:p w14:paraId="63DC841B" w14:textId="77777777" w:rsidR="002F303C" w:rsidRPr="0090183E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Заявляю, що ні я, ні Постачальник, якого я представляю, не перебуваємо в жодній із ситуацій, перелічених у критеріях виключення, як зазначено в Тендерному файлі;</w:t>
      </w:r>
    </w:p>
    <w:p w14:paraId="1DC4F719" w14:textId="77777777" w:rsidR="002F303C" w:rsidRPr="0090183E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Заявляю, що ні я, ні Постачальник, якого я представляю, не перебуваємо в ситуації конфлікту інтересів або потенційного конфлікту інтересів у зв’язку з цією процедурою. Мене повідомили, і я розумію, що конфлікт інтересів може виникнути, зокрема, через економічні інтереси, політичну чи національну приналежність, емоційні чи сімейні зв’язки чи будь-який інший тип спільних відносин чи інтересів;</w:t>
      </w:r>
    </w:p>
    <w:p w14:paraId="28483427" w14:textId="3540642C" w:rsidR="002F303C" w:rsidRPr="0090183E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Заявляю, що я не є співробітником ЛСПУ/ЮНІСЕФ, який вийшов на пенсію, або співробітником ЛСПУ/ЮНІСЕФ, який скористався програмою дострокового звільнення;</w:t>
      </w:r>
    </w:p>
    <w:p w14:paraId="75058D3D" w14:textId="49E05124" w:rsidR="002F303C" w:rsidRPr="0090183E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[заявляю, що впродовж попередніх трьох років ні я, ні Постачальник, якого я представляю, не порушували договірних зобов’язань щодо виконання договору, укладеного з ЛСПУ, що призвело до повної чи часткової відмови від оплати та/або розірвання договору ЛСПУ;</w:t>
      </w:r>
    </w:p>
    <w:p w14:paraId="71084B87" w14:textId="6C7C81CC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Зобов’язуюсь інформувати ЛСПУ про суттєві зміни інформації в розумні строки. До суттєвих змін інформації відноситься, але не обмежується цим, зміна організаційно-правового статусу, права власності, назви та адреси, позбавлення ліцензії, оголошення банкрутства, призупинення або заборона діяльності будь-яким державним органом або органом місцевого самоврядування тощо, включення до переліку осіб або суб’єктів, які підпадають під дію обмежувальних заходів Європейського Союзу (доступно за посиланням </w:t>
      </w:r>
      <w:hyperlink r:id="rId10" w:history="1">
        <w:r>
          <w:rPr>
            <w:rFonts w:ascii="Arial Narrow" w:hAnsi="Arial Narrow"/>
            <w:sz w:val="20"/>
            <w:szCs w:val="20"/>
          </w:rPr>
          <w:t>www.sanctionsmap.eu</w:t>
        </w:r>
      </w:hyperlink>
      <w:r>
        <w:rPr>
          <w:rFonts w:ascii="Arial Narrow" w:hAnsi="Arial Narrow"/>
          <w:sz w:val="20"/>
          <w:szCs w:val="20"/>
        </w:rPr>
        <w:t>);</w:t>
      </w:r>
    </w:p>
    <w:p w14:paraId="6646694F" w14:textId="5C2AED50" w:rsidR="002F303C" w:rsidRPr="006A504C" w:rsidRDefault="002F303C" w:rsidP="002F30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Приймаю без будь-яких відступів усі положення Правових умов, відтворених у цьому документі, і розумію, що підписання цього документа </w:t>
      </w:r>
      <w:r>
        <w:rPr>
          <w:rFonts w:ascii="Arial Narrow" w:hAnsi="Arial Narrow"/>
          <w:b/>
          <w:sz w:val="20"/>
          <w:szCs w:val="20"/>
          <w:u w:val="single"/>
        </w:rPr>
        <w:t>означає підписання договору</w:t>
      </w:r>
      <w:r>
        <w:rPr>
          <w:rFonts w:ascii="Arial Narrow" w:hAnsi="Arial Narrow"/>
          <w:sz w:val="20"/>
          <w:szCs w:val="20"/>
        </w:rPr>
        <w:t xml:space="preserve"> з ЛСПУ за умови вибору тендерної пропозиції ЛСПУ та підписання цього Договору представником ЛСПУ.</w:t>
      </w:r>
    </w:p>
    <w:p w14:paraId="41456FEB" w14:textId="77777777" w:rsidR="002F303C" w:rsidRPr="007C7F16" w:rsidRDefault="002F303C" w:rsidP="002F303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01"/>
        <w:gridCol w:w="7148"/>
      </w:tblGrid>
      <w:tr w:rsidR="002F303C" w14:paraId="008D2BD9" w14:textId="77777777" w:rsidTr="007953DA">
        <w:trPr>
          <w:trHeight w:val="505"/>
        </w:trPr>
        <w:tc>
          <w:tcPr>
            <w:tcW w:w="2201" w:type="dxa"/>
            <w:shd w:val="clear" w:color="auto" w:fill="DBE5F1" w:themeFill="accent1" w:themeFillTint="33"/>
            <w:vAlign w:val="center"/>
          </w:tcPr>
          <w:p w14:paraId="1FE372E6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Ім’я/назва підписанта</w:t>
            </w:r>
            <w:r>
              <w:rPr>
                <w:rStyle w:val="FootnoteReference"/>
                <w:rFonts w:ascii="Arial Narrow" w:hAnsi="Arial Narrow"/>
                <w:sz w:val="20"/>
                <w:szCs w:val="20"/>
                <w:lang w:val="en-US" w:eastAsia="en-US"/>
              </w:rPr>
              <w:footnoteReference w:id="1"/>
            </w:r>
            <w:r>
              <w:rPr>
                <w:rFonts w:ascii="Arial Narrow" w:hAnsi="Arial Narrow"/>
                <w:sz w:val="20"/>
                <w:szCs w:val="20"/>
              </w:rPr>
              <w:t xml:space="preserve"> ►</w:t>
            </w:r>
          </w:p>
        </w:tc>
        <w:tc>
          <w:tcPr>
            <w:tcW w:w="7148" w:type="dxa"/>
            <w:vAlign w:val="center"/>
          </w:tcPr>
          <w:p w14:paraId="73BBA3F0" w14:textId="58C4351D" w:rsidR="002F303C" w:rsidRPr="007C7F16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F303C" w14:paraId="0FBD1204" w14:textId="77777777" w:rsidTr="007953DA">
        <w:trPr>
          <w:trHeight w:val="505"/>
        </w:trPr>
        <w:tc>
          <w:tcPr>
            <w:tcW w:w="2201" w:type="dxa"/>
            <w:shd w:val="clear" w:color="auto" w:fill="DBE5F1" w:themeFill="accent1" w:themeFillTint="33"/>
            <w:vAlign w:val="center"/>
          </w:tcPr>
          <w:p w14:paraId="42D7C879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Дата ►</w:t>
            </w:r>
          </w:p>
        </w:tc>
        <w:tc>
          <w:tcPr>
            <w:tcW w:w="7148" w:type="dxa"/>
            <w:vAlign w:val="center"/>
          </w:tcPr>
          <w:p w14:paraId="6B329CFA" w14:textId="7A366CDA" w:rsidR="002F303C" w:rsidRPr="007C7F16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F303C" w14:paraId="21827CB1" w14:textId="77777777" w:rsidTr="007953DA">
        <w:trPr>
          <w:trHeight w:val="505"/>
        </w:trPr>
        <w:tc>
          <w:tcPr>
            <w:tcW w:w="2201" w:type="dxa"/>
            <w:shd w:val="clear" w:color="auto" w:fill="DBE5F1" w:themeFill="accent1" w:themeFillTint="33"/>
            <w:vAlign w:val="center"/>
          </w:tcPr>
          <w:p w14:paraId="6368EC35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Місце ►</w:t>
            </w:r>
          </w:p>
        </w:tc>
        <w:tc>
          <w:tcPr>
            <w:tcW w:w="7148" w:type="dxa"/>
            <w:vAlign w:val="center"/>
          </w:tcPr>
          <w:p w14:paraId="4B3A9567" w14:textId="14FAE6CD" w:rsidR="002F303C" w:rsidRPr="007C7F16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F303C" w14:paraId="3877F0C5" w14:textId="77777777" w:rsidTr="00520E92">
        <w:trPr>
          <w:trHeight w:val="867"/>
        </w:trPr>
        <w:tc>
          <w:tcPr>
            <w:tcW w:w="2201" w:type="dxa"/>
            <w:shd w:val="clear" w:color="auto" w:fill="DBE5F1" w:themeFill="accent1" w:themeFillTint="33"/>
            <w:vAlign w:val="center"/>
          </w:tcPr>
          <w:p w14:paraId="25F657D6" w14:textId="77777777" w:rsidR="002F303C" w:rsidRDefault="002F303C" w:rsidP="007953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Підпис ►</w:t>
            </w:r>
          </w:p>
        </w:tc>
        <w:tc>
          <w:tcPr>
            <w:tcW w:w="7148" w:type="dxa"/>
            <w:vAlign w:val="center"/>
          </w:tcPr>
          <w:p w14:paraId="769475CB" w14:textId="77777777" w:rsidR="002F303C" w:rsidRDefault="002F303C" w:rsidP="007953DA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</w:p>
        </w:tc>
      </w:tr>
    </w:tbl>
    <w:p w14:paraId="522079D7" w14:textId="77777777" w:rsidR="002F303C" w:rsidRPr="001E2DE3" w:rsidRDefault="002F303C" w:rsidP="002F30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F303C" w:rsidRPr="001E2DE3" w:rsidSect="00CB7B8A">
      <w:pgSz w:w="11907" w:h="16840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0097" w14:textId="77777777" w:rsidR="002D6155" w:rsidRDefault="002D6155" w:rsidP="00AB6090">
      <w:pPr>
        <w:spacing w:after="0" w:line="240" w:lineRule="auto"/>
      </w:pPr>
      <w:r>
        <w:separator/>
      </w:r>
    </w:p>
  </w:endnote>
  <w:endnote w:type="continuationSeparator" w:id="0">
    <w:p w14:paraId="195802FA" w14:textId="77777777" w:rsidR="002D6155" w:rsidRDefault="002D6155" w:rsidP="00AB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3FA5" w14:textId="77777777" w:rsidR="002D6155" w:rsidRDefault="002D6155" w:rsidP="00AB6090">
      <w:pPr>
        <w:spacing w:after="0" w:line="240" w:lineRule="auto"/>
      </w:pPr>
      <w:r>
        <w:separator/>
      </w:r>
    </w:p>
  </w:footnote>
  <w:footnote w:type="continuationSeparator" w:id="0">
    <w:p w14:paraId="0792F1F5" w14:textId="77777777" w:rsidR="002D6155" w:rsidRDefault="002D6155" w:rsidP="00AB6090">
      <w:pPr>
        <w:spacing w:after="0" w:line="240" w:lineRule="auto"/>
      </w:pPr>
      <w:r>
        <w:continuationSeparator/>
      </w:r>
    </w:p>
  </w:footnote>
  <w:footnote w:id="1">
    <w:p w14:paraId="3646D6D5" w14:textId="77777777" w:rsidR="002F303C" w:rsidRDefault="002F303C" w:rsidP="002F303C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Підписант повинен мати право представляти Учасника тендеру.</w:t>
      </w:r>
    </w:p>
    <w:p w14:paraId="78DB7711" w14:textId="77777777" w:rsidR="00F34496" w:rsidRDefault="00F34496" w:rsidP="002F303C">
      <w:pPr>
        <w:pStyle w:val="FootnoteText"/>
        <w:rPr>
          <w:rFonts w:ascii="Arial Narrow" w:hAnsi="Arial Narrow"/>
          <w:sz w:val="18"/>
          <w:szCs w:val="18"/>
        </w:rPr>
      </w:pPr>
    </w:p>
    <w:p w14:paraId="6F36AE21" w14:textId="77777777" w:rsidR="00F34496" w:rsidRPr="005E2660" w:rsidRDefault="00F34496" w:rsidP="002F303C">
      <w:pPr>
        <w:pStyle w:val="FootnoteText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359946"/>
      <w:docPartObj>
        <w:docPartGallery w:val="Page Numbers (Top of Page)"/>
        <w:docPartUnique/>
      </w:docPartObj>
    </w:sdtPr>
    <w:sdtContent>
      <w:p w14:paraId="7BB40C71" w14:textId="5B79872A" w:rsidR="00C81262" w:rsidRDefault="00C812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130">
          <w:rPr>
            <w:noProof/>
          </w:rPr>
          <w:t>17</w:t>
        </w:r>
        <w:r>
          <w:fldChar w:fldCharType="end"/>
        </w:r>
      </w:p>
    </w:sdtContent>
  </w:sdt>
  <w:p w14:paraId="454E3440" w14:textId="77777777" w:rsidR="00C81262" w:rsidRDefault="00C8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C22C" w14:textId="7EBAE376" w:rsidR="00C81262" w:rsidRDefault="00C81262">
    <w:pPr>
      <w:pStyle w:val="Header"/>
      <w:jc w:val="center"/>
    </w:pPr>
  </w:p>
  <w:p w14:paraId="38490959" w14:textId="77777777" w:rsidR="00C81262" w:rsidRDefault="00C8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ADE"/>
    <w:multiLevelType w:val="multilevel"/>
    <w:tmpl w:val="585298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EA3CCA"/>
    <w:multiLevelType w:val="hybridMultilevel"/>
    <w:tmpl w:val="07A229E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2ED"/>
    <w:multiLevelType w:val="multilevel"/>
    <w:tmpl w:val="463867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6DEC5852"/>
    <w:multiLevelType w:val="hybridMultilevel"/>
    <w:tmpl w:val="0AC0C396"/>
    <w:lvl w:ilvl="0" w:tplc="445CEB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65488">
    <w:abstractNumId w:val="2"/>
  </w:num>
  <w:num w:numId="2" w16cid:durableId="1044138934">
    <w:abstractNumId w:val="0"/>
  </w:num>
  <w:num w:numId="3" w16cid:durableId="196554214">
    <w:abstractNumId w:val="1"/>
  </w:num>
  <w:num w:numId="4" w16cid:durableId="26649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8F"/>
    <w:rsid w:val="00000144"/>
    <w:rsid w:val="00031130"/>
    <w:rsid w:val="00037BB5"/>
    <w:rsid w:val="00040319"/>
    <w:rsid w:val="00040BF6"/>
    <w:rsid w:val="00043B88"/>
    <w:rsid w:val="00050A6E"/>
    <w:rsid w:val="00052640"/>
    <w:rsid w:val="00053A7D"/>
    <w:rsid w:val="00062428"/>
    <w:rsid w:val="00062D1B"/>
    <w:rsid w:val="00063AFC"/>
    <w:rsid w:val="00065069"/>
    <w:rsid w:val="00065923"/>
    <w:rsid w:val="00074333"/>
    <w:rsid w:val="0008098C"/>
    <w:rsid w:val="00084C47"/>
    <w:rsid w:val="00090FC5"/>
    <w:rsid w:val="0009238E"/>
    <w:rsid w:val="000A4A50"/>
    <w:rsid w:val="000B2F52"/>
    <w:rsid w:val="000C1E58"/>
    <w:rsid w:val="000C2F49"/>
    <w:rsid w:val="000C3999"/>
    <w:rsid w:val="000D2280"/>
    <w:rsid w:val="000D35DF"/>
    <w:rsid w:val="000D51DD"/>
    <w:rsid w:val="000E25B8"/>
    <w:rsid w:val="000F58C6"/>
    <w:rsid w:val="00102DA4"/>
    <w:rsid w:val="0010638F"/>
    <w:rsid w:val="0010646A"/>
    <w:rsid w:val="00107944"/>
    <w:rsid w:val="0011022E"/>
    <w:rsid w:val="00110AA0"/>
    <w:rsid w:val="0011106E"/>
    <w:rsid w:val="001113E9"/>
    <w:rsid w:val="001121BC"/>
    <w:rsid w:val="001132F5"/>
    <w:rsid w:val="00113CC4"/>
    <w:rsid w:val="00132F92"/>
    <w:rsid w:val="00146533"/>
    <w:rsid w:val="00151B77"/>
    <w:rsid w:val="001527D5"/>
    <w:rsid w:val="0015409D"/>
    <w:rsid w:val="00171F28"/>
    <w:rsid w:val="0017720C"/>
    <w:rsid w:val="0018303D"/>
    <w:rsid w:val="00183A30"/>
    <w:rsid w:val="00183D17"/>
    <w:rsid w:val="001844E5"/>
    <w:rsid w:val="001964A5"/>
    <w:rsid w:val="001A0252"/>
    <w:rsid w:val="001A3CDC"/>
    <w:rsid w:val="001A4A5E"/>
    <w:rsid w:val="001C3464"/>
    <w:rsid w:val="001C74E8"/>
    <w:rsid w:val="001D10DF"/>
    <w:rsid w:val="001D4EEE"/>
    <w:rsid w:val="001E2DE3"/>
    <w:rsid w:val="001E36D9"/>
    <w:rsid w:val="001E504E"/>
    <w:rsid w:val="001E7B00"/>
    <w:rsid w:val="001F37AE"/>
    <w:rsid w:val="00206EEB"/>
    <w:rsid w:val="002113FA"/>
    <w:rsid w:val="00222F37"/>
    <w:rsid w:val="00223880"/>
    <w:rsid w:val="00223F8B"/>
    <w:rsid w:val="00225F0B"/>
    <w:rsid w:val="0023116F"/>
    <w:rsid w:val="00235BE7"/>
    <w:rsid w:val="00240E7B"/>
    <w:rsid w:val="0024176A"/>
    <w:rsid w:val="0024327F"/>
    <w:rsid w:val="0025302B"/>
    <w:rsid w:val="00255849"/>
    <w:rsid w:val="00256D39"/>
    <w:rsid w:val="002629B0"/>
    <w:rsid w:val="00265133"/>
    <w:rsid w:val="002753BE"/>
    <w:rsid w:val="00280672"/>
    <w:rsid w:val="002807FF"/>
    <w:rsid w:val="00283605"/>
    <w:rsid w:val="0028581F"/>
    <w:rsid w:val="00295CE6"/>
    <w:rsid w:val="002A05DC"/>
    <w:rsid w:val="002A102A"/>
    <w:rsid w:val="002A18B4"/>
    <w:rsid w:val="002A6AF0"/>
    <w:rsid w:val="002A7CC5"/>
    <w:rsid w:val="002B1FB9"/>
    <w:rsid w:val="002B4938"/>
    <w:rsid w:val="002D6155"/>
    <w:rsid w:val="002E1C83"/>
    <w:rsid w:val="002E4B38"/>
    <w:rsid w:val="002F303C"/>
    <w:rsid w:val="002F37A8"/>
    <w:rsid w:val="00304219"/>
    <w:rsid w:val="003054E7"/>
    <w:rsid w:val="00312BC3"/>
    <w:rsid w:val="0032138C"/>
    <w:rsid w:val="00326A0E"/>
    <w:rsid w:val="0033776A"/>
    <w:rsid w:val="0033795E"/>
    <w:rsid w:val="00341914"/>
    <w:rsid w:val="003438CF"/>
    <w:rsid w:val="00347C6A"/>
    <w:rsid w:val="003532A3"/>
    <w:rsid w:val="00366230"/>
    <w:rsid w:val="003747E3"/>
    <w:rsid w:val="00384E05"/>
    <w:rsid w:val="00395876"/>
    <w:rsid w:val="003B05C7"/>
    <w:rsid w:val="003B09E1"/>
    <w:rsid w:val="003C1E10"/>
    <w:rsid w:val="003C3E0C"/>
    <w:rsid w:val="003C492C"/>
    <w:rsid w:val="003D602B"/>
    <w:rsid w:val="003D7A5C"/>
    <w:rsid w:val="003E5867"/>
    <w:rsid w:val="003F2623"/>
    <w:rsid w:val="003F713E"/>
    <w:rsid w:val="00404511"/>
    <w:rsid w:val="00410F11"/>
    <w:rsid w:val="0041127E"/>
    <w:rsid w:val="0041251D"/>
    <w:rsid w:val="00413F53"/>
    <w:rsid w:val="00424985"/>
    <w:rsid w:val="00441A9F"/>
    <w:rsid w:val="00446959"/>
    <w:rsid w:val="00447518"/>
    <w:rsid w:val="00450EFB"/>
    <w:rsid w:val="004606CB"/>
    <w:rsid w:val="00463648"/>
    <w:rsid w:val="0046456B"/>
    <w:rsid w:val="00465114"/>
    <w:rsid w:val="004766EF"/>
    <w:rsid w:val="0049192F"/>
    <w:rsid w:val="00495266"/>
    <w:rsid w:val="004A32CB"/>
    <w:rsid w:val="004A6BBF"/>
    <w:rsid w:val="004B5518"/>
    <w:rsid w:val="004B6A43"/>
    <w:rsid w:val="004C023F"/>
    <w:rsid w:val="004C22DB"/>
    <w:rsid w:val="004D344A"/>
    <w:rsid w:val="004D3F32"/>
    <w:rsid w:val="004E2AD5"/>
    <w:rsid w:val="004E5ADD"/>
    <w:rsid w:val="004F2C00"/>
    <w:rsid w:val="0050781D"/>
    <w:rsid w:val="00511946"/>
    <w:rsid w:val="00520E92"/>
    <w:rsid w:val="00522106"/>
    <w:rsid w:val="00524FBA"/>
    <w:rsid w:val="00530FF0"/>
    <w:rsid w:val="00543201"/>
    <w:rsid w:val="00552D4F"/>
    <w:rsid w:val="0056116F"/>
    <w:rsid w:val="00564392"/>
    <w:rsid w:val="00573DEB"/>
    <w:rsid w:val="00574B3B"/>
    <w:rsid w:val="00581B6D"/>
    <w:rsid w:val="005870CD"/>
    <w:rsid w:val="00590FDD"/>
    <w:rsid w:val="005A3704"/>
    <w:rsid w:val="005A7A40"/>
    <w:rsid w:val="005B6518"/>
    <w:rsid w:val="005C4F62"/>
    <w:rsid w:val="005C5CB4"/>
    <w:rsid w:val="005C6C0B"/>
    <w:rsid w:val="005D313A"/>
    <w:rsid w:val="005D4EE8"/>
    <w:rsid w:val="005E0FCF"/>
    <w:rsid w:val="005E117B"/>
    <w:rsid w:val="005E5C10"/>
    <w:rsid w:val="005E79BF"/>
    <w:rsid w:val="005F02DF"/>
    <w:rsid w:val="005F1B34"/>
    <w:rsid w:val="005F7ED8"/>
    <w:rsid w:val="006119C4"/>
    <w:rsid w:val="0061324D"/>
    <w:rsid w:val="00621D04"/>
    <w:rsid w:val="00621E40"/>
    <w:rsid w:val="00622287"/>
    <w:rsid w:val="00623A87"/>
    <w:rsid w:val="0062405C"/>
    <w:rsid w:val="006255EB"/>
    <w:rsid w:val="00627A90"/>
    <w:rsid w:val="00633A01"/>
    <w:rsid w:val="00643936"/>
    <w:rsid w:val="00656939"/>
    <w:rsid w:val="00671706"/>
    <w:rsid w:val="00675C3E"/>
    <w:rsid w:val="00683A80"/>
    <w:rsid w:val="0068571E"/>
    <w:rsid w:val="006942D8"/>
    <w:rsid w:val="006A0560"/>
    <w:rsid w:val="006A47B2"/>
    <w:rsid w:val="006A7109"/>
    <w:rsid w:val="006B1C0A"/>
    <w:rsid w:val="006B32B0"/>
    <w:rsid w:val="006B41AA"/>
    <w:rsid w:val="006B4562"/>
    <w:rsid w:val="006B5034"/>
    <w:rsid w:val="006D211B"/>
    <w:rsid w:val="006D22FD"/>
    <w:rsid w:val="006D7BE4"/>
    <w:rsid w:val="006E1861"/>
    <w:rsid w:val="00723EF9"/>
    <w:rsid w:val="00726190"/>
    <w:rsid w:val="00734036"/>
    <w:rsid w:val="00744624"/>
    <w:rsid w:val="00747468"/>
    <w:rsid w:val="00753F90"/>
    <w:rsid w:val="007669D7"/>
    <w:rsid w:val="007678A8"/>
    <w:rsid w:val="00774B9E"/>
    <w:rsid w:val="00780949"/>
    <w:rsid w:val="00783CF4"/>
    <w:rsid w:val="00790E20"/>
    <w:rsid w:val="00793371"/>
    <w:rsid w:val="007958CD"/>
    <w:rsid w:val="00795AD1"/>
    <w:rsid w:val="007969AE"/>
    <w:rsid w:val="007A4201"/>
    <w:rsid w:val="007A4FC0"/>
    <w:rsid w:val="007B3D46"/>
    <w:rsid w:val="007C095E"/>
    <w:rsid w:val="007D218F"/>
    <w:rsid w:val="007D7A28"/>
    <w:rsid w:val="007E17E1"/>
    <w:rsid w:val="007F27C6"/>
    <w:rsid w:val="007F3336"/>
    <w:rsid w:val="00801FCA"/>
    <w:rsid w:val="00806764"/>
    <w:rsid w:val="0080776C"/>
    <w:rsid w:val="008177E7"/>
    <w:rsid w:val="00826290"/>
    <w:rsid w:val="00843D28"/>
    <w:rsid w:val="0085698C"/>
    <w:rsid w:val="00856F3C"/>
    <w:rsid w:val="00860B21"/>
    <w:rsid w:val="0086190D"/>
    <w:rsid w:val="00861A48"/>
    <w:rsid w:val="0086386D"/>
    <w:rsid w:val="00873B72"/>
    <w:rsid w:val="00876FC1"/>
    <w:rsid w:val="00877AA6"/>
    <w:rsid w:val="00885BCD"/>
    <w:rsid w:val="008B2AC7"/>
    <w:rsid w:val="008C4DC4"/>
    <w:rsid w:val="008D14F5"/>
    <w:rsid w:val="008D1761"/>
    <w:rsid w:val="008D3836"/>
    <w:rsid w:val="008D444F"/>
    <w:rsid w:val="008D6937"/>
    <w:rsid w:val="008F6576"/>
    <w:rsid w:val="00930CCD"/>
    <w:rsid w:val="00934E28"/>
    <w:rsid w:val="00935CC5"/>
    <w:rsid w:val="009368E2"/>
    <w:rsid w:val="00940E76"/>
    <w:rsid w:val="00943483"/>
    <w:rsid w:val="00943A79"/>
    <w:rsid w:val="00946968"/>
    <w:rsid w:val="009535A8"/>
    <w:rsid w:val="00955E43"/>
    <w:rsid w:val="00963B35"/>
    <w:rsid w:val="009746A5"/>
    <w:rsid w:val="00977BFB"/>
    <w:rsid w:val="009877AF"/>
    <w:rsid w:val="00994BC9"/>
    <w:rsid w:val="009A7888"/>
    <w:rsid w:val="009C3287"/>
    <w:rsid w:val="009D0BDE"/>
    <w:rsid w:val="009D1327"/>
    <w:rsid w:val="009D192B"/>
    <w:rsid w:val="009D5F08"/>
    <w:rsid w:val="009D6B99"/>
    <w:rsid w:val="009E0F11"/>
    <w:rsid w:val="009E1A55"/>
    <w:rsid w:val="009E2153"/>
    <w:rsid w:val="009E748C"/>
    <w:rsid w:val="009F076D"/>
    <w:rsid w:val="00A00300"/>
    <w:rsid w:val="00A117A0"/>
    <w:rsid w:val="00A15FB9"/>
    <w:rsid w:val="00A2339B"/>
    <w:rsid w:val="00A351EA"/>
    <w:rsid w:val="00A5109F"/>
    <w:rsid w:val="00A56C5B"/>
    <w:rsid w:val="00A62754"/>
    <w:rsid w:val="00A726CB"/>
    <w:rsid w:val="00A77467"/>
    <w:rsid w:val="00A81CC8"/>
    <w:rsid w:val="00A96A92"/>
    <w:rsid w:val="00AB6090"/>
    <w:rsid w:val="00AB7474"/>
    <w:rsid w:val="00AE2060"/>
    <w:rsid w:val="00AF73F3"/>
    <w:rsid w:val="00B04160"/>
    <w:rsid w:val="00B07D47"/>
    <w:rsid w:val="00B11475"/>
    <w:rsid w:val="00B1347E"/>
    <w:rsid w:val="00B1416F"/>
    <w:rsid w:val="00B162CA"/>
    <w:rsid w:val="00B16E40"/>
    <w:rsid w:val="00B2020F"/>
    <w:rsid w:val="00B21110"/>
    <w:rsid w:val="00B25CF3"/>
    <w:rsid w:val="00B26A83"/>
    <w:rsid w:val="00B32E96"/>
    <w:rsid w:val="00B34E97"/>
    <w:rsid w:val="00B418B0"/>
    <w:rsid w:val="00B45B49"/>
    <w:rsid w:val="00B46E36"/>
    <w:rsid w:val="00B525C9"/>
    <w:rsid w:val="00B56970"/>
    <w:rsid w:val="00B656F4"/>
    <w:rsid w:val="00B6650D"/>
    <w:rsid w:val="00B72424"/>
    <w:rsid w:val="00B77C29"/>
    <w:rsid w:val="00B8140E"/>
    <w:rsid w:val="00B82775"/>
    <w:rsid w:val="00BE168A"/>
    <w:rsid w:val="00BE62E3"/>
    <w:rsid w:val="00BE653C"/>
    <w:rsid w:val="00BF0E15"/>
    <w:rsid w:val="00C0154D"/>
    <w:rsid w:val="00C30903"/>
    <w:rsid w:val="00C35F71"/>
    <w:rsid w:val="00C3764D"/>
    <w:rsid w:val="00C421E6"/>
    <w:rsid w:val="00C43018"/>
    <w:rsid w:val="00C46BA3"/>
    <w:rsid w:val="00C474A7"/>
    <w:rsid w:val="00C531DD"/>
    <w:rsid w:val="00C56B12"/>
    <w:rsid w:val="00C61B08"/>
    <w:rsid w:val="00C6671A"/>
    <w:rsid w:val="00C70536"/>
    <w:rsid w:val="00C804EB"/>
    <w:rsid w:val="00C80BFD"/>
    <w:rsid w:val="00C81262"/>
    <w:rsid w:val="00C84DE2"/>
    <w:rsid w:val="00C86BAC"/>
    <w:rsid w:val="00C86EAF"/>
    <w:rsid w:val="00C87A03"/>
    <w:rsid w:val="00C87DC1"/>
    <w:rsid w:val="00C91B2B"/>
    <w:rsid w:val="00C95603"/>
    <w:rsid w:val="00CA2073"/>
    <w:rsid w:val="00CA2327"/>
    <w:rsid w:val="00CB7B8A"/>
    <w:rsid w:val="00CC067E"/>
    <w:rsid w:val="00CC27DA"/>
    <w:rsid w:val="00CC3FC6"/>
    <w:rsid w:val="00CD2848"/>
    <w:rsid w:val="00CD2BCF"/>
    <w:rsid w:val="00CE472F"/>
    <w:rsid w:val="00CF1E03"/>
    <w:rsid w:val="00CF274A"/>
    <w:rsid w:val="00CF4F7B"/>
    <w:rsid w:val="00D03E2B"/>
    <w:rsid w:val="00D145E2"/>
    <w:rsid w:val="00D219C2"/>
    <w:rsid w:val="00D235EA"/>
    <w:rsid w:val="00D31772"/>
    <w:rsid w:val="00D342A9"/>
    <w:rsid w:val="00D4434C"/>
    <w:rsid w:val="00D53813"/>
    <w:rsid w:val="00D66FF9"/>
    <w:rsid w:val="00D87FFE"/>
    <w:rsid w:val="00D9003C"/>
    <w:rsid w:val="00D91397"/>
    <w:rsid w:val="00D91F78"/>
    <w:rsid w:val="00D932E8"/>
    <w:rsid w:val="00DB6205"/>
    <w:rsid w:val="00DC0842"/>
    <w:rsid w:val="00DC70CE"/>
    <w:rsid w:val="00DD26A7"/>
    <w:rsid w:val="00DD75EE"/>
    <w:rsid w:val="00DE33E5"/>
    <w:rsid w:val="00DE70DA"/>
    <w:rsid w:val="00DE74DA"/>
    <w:rsid w:val="00DF1B37"/>
    <w:rsid w:val="00DF4A3D"/>
    <w:rsid w:val="00DF4A8D"/>
    <w:rsid w:val="00DF4CE5"/>
    <w:rsid w:val="00E07CAC"/>
    <w:rsid w:val="00E155F1"/>
    <w:rsid w:val="00E34871"/>
    <w:rsid w:val="00E4453F"/>
    <w:rsid w:val="00E45FFC"/>
    <w:rsid w:val="00E4670D"/>
    <w:rsid w:val="00E4683F"/>
    <w:rsid w:val="00E5164A"/>
    <w:rsid w:val="00E773E7"/>
    <w:rsid w:val="00E8697F"/>
    <w:rsid w:val="00E8740A"/>
    <w:rsid w:val="00EA332C"/>
    <w:rsid w:val="00EB448A"/>
    <w:rsid w:val="00EB524D"/>
    <w:rsid w:val="00EB6242"/>
    <w:rsid w:val="00EC0383"/>
    <w:rsid w:val="00EC768C"/>
    <w:rsid w:val="00EE6E8A"/>
    <w:rsid w:val="00EE6FA0"/>
    <w:rsid w:val="00F039DB"/>
    <w:rsid w:val="00F05DE2"/>
    <w:rsid w:val="00F071DD"/>
    <w:rsid w:val="00F07C8A"/>
    <w:rsid w:val="00F100FE"/>
    <w:rsid w:val="00F111F1"/>
    <w:rsid w:val="00F34496"/>
    <w:rsid w:val="00F37F27"/>
    <w:rsid w:val="00F51716"/>
    <w:rsid w:val="00F52C55"/>
    <w:rsid w:val="00F61A60"/>
    <w:rsid w:val="00F61AF0"/>
    <w:rsid w:val="00F70632"/>
    <w:rsid w:val="00F77748"/>
    <w:rsid w:val="00F85665"/>
    <w:rsid w:val="00F93B67"/>
    <w:rsid w:val="00F95508"/>
    <w:rsid w:val="00FB090D"/>
    <w:rsid w:val="00FC0662"/>
    <w:rsid w:val="00FC512E"/>
    <w:rsid w:val="00FC5ECE"/>
    <w:rsid w:val="00FC69FE"/>
    <w:rsid w:val="00FD4007"/>
    <w:rsid w:val="00FD6247"/>
    <w:rsid w:val="00FD7D4D"/>
    <w:rsid w:val="00FE040B"/>
    <w:rsid w:val="00FE372B"/>
    <w:rsid w:val="00FE7933"/>
    <w:rsid w:val="00FF17E5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88185"/>
  <w15:docId w15:val="{1CA512CB-5768-42CB-9E11-B456D03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9">
    <w:name w:val="rvts9"/>
    <w:basedOn w:val="DefaultParagraphFont"/>
    <w:rsid w:val="00FD7D4D"/>
  </w:style>
  <w:style w:type="table" w:styleId="TableGrid">
    <w:name w:val="Table Grid"/>
    <w:basedOn w:val="TableNormal"/>
    <w:uiPriority w:val="59"/>
    <w:rsid w:val="007E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90"/>
  </w:style>
  <w:style w:type="paragraph" w:styleId="Footer">
    <w:name w:val="footer"/>
    <w:basedOn w:val="Normal"/>
    <w:link w:val="FooterChar"/>
    <w:uiPriority w:val="99"/>
    <w:unhideWhenUsed/>
    <w:rsid w:val="00AB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90"/>
  </w:style>
  <w:style w:type="paragraph" w:styleId="ListParagraph">
    <w:name w:val="List Paragraph"/>
    <w:aliases w:val="EBRD List,Список уровня 2,название табл/рис,заголовок 1.1,AC List 01"/>
    <w:basedOn w:val="Normal"/>
    <w:link w:val="ListParagraphChar"/>
    <w:uiPriority w:val="34"/>
    <w:qFormat/>
    <w:rsid w:val="00CD2BC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939"/>
    <w:rPr>
      <w:color w:val="0000FF"/>
      <w:u w:val="single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,AC List 01 Char"/>
    <w:link w:val="ListParagraph"/>
    <w:uiPriority w:val="34"/>
    <w:rsid w:val="00256D39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D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2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8B4"/>
    <w:rPr>
      <w:b/>
      <w:bCs/>
    </w:rPr>
  </w:style>
  <w:style w:type="paragraph" w:styleId="NoSpacing">
    <w:name w:val="No Spacing"/>
    <w:uiPriority w:val="1"/>
    <w:qFormat/>
    <w:rsid w:val="00F51716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docdata">
    <w:name w:val="docdata"/>
    <w:aliases w:val="docy,v5,4014,baiaagaaboqcaaad5w0aaax1dqaaaaaaaaaaaaaaaaaaaaaaaaaaaaaaaaaaaaaaaaaaaaaaaaaaaaaaaaaaaaaaaaaaaaaaaaaaaaaaaaaaaaaaaaaaaaaaaaaaaaaaaaaaaaaaaaaaaaaaaaaaaaaaaaaaaaaaaaaaaaaaaaaaaaaaaaaaaaaaaaaaaaaaaaaaaaaaaaaaaaaaaaaaaaaaaaaaaaaaaaaaaaaa"/>
    <w:basedOn w:val="DefaultParagraphFont"/>
    <w:rsid w:val="00F51716"/>
  </w:style>
  <w:style w:type="paragraph" w:customStyle="1" w:styleId="TableContents">
    <w:name w:val="Table Contents"/>
    <w:rsid w:val="00FF5A8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03C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03C"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F303C"/>
    <w:rPr>
      <w:vertAlign w:val="superscript"/>
    </w:rPr>
  </w:style>
  <w:style w:type="paragraph" w:customStyle="1" w:styleId="xfmc2">
    <w:name w:val="xfmc2"/>
    <w:basedOn w:val="Normal"/>
    <w:rsid w:val="006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4">
    <w:name w:val="3034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Normal"/>
    <w:rsid w:val="00B6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nctionsmap.e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44B9-C537-4274-9DCF-D70242BD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3902</Words>
  <Characters>22248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Gricevich</dc:creator>
  <cp:lastModifiedBy>KOTENKO Oleksandr</cp:lastModifiedBy>
  <cp:revision>2</cp:revision>
  <cp:lastPrinted>2023-03-29T13:45:00Z</cp:lastPrinted>
  <dcterms:created xsi:type="dcterms:W3CDTF">2024-09-29T22:06:00Z</dcterms:created>
  <dcterms:modified xsi:type="dcterms:W3CDTF">2024-09-29T22:06:00Z</dcterms:modified>
</cp:coreProperties>
</file>